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53BF5" w14:textId="77777777" w:rsidR="00D02582" w:rsidRPr="007A74E0" w:rsidRDefault="00D02582" w:rsidP="00D02582">
      <w:pPr>
        <w:rPr>
          <w:rFonts w:asciiTheme="minorHAnsi" w:hAnsiTheme="minorHAnsi" w:cstheme="minorHAnsi"/>
          <w:sz w:val="28"/>
          <w:szCs w:val="28"/>
        </w:rPr>
      </w:pPr>
    </w:p>
    <w:p w14:paraId="7669DB93" w14:textId="77777777" w:rsidR="00D02582" w:rsidRPr="007A74E0" w:rsidRDefault="00D02582" w:rsidP="00D02582">
      <w:pPr>
        <w:pStyle w:val="Overskrift1"/>
        <w:jc w:val="center"/>
        <w:rPr>
          <w:rFonts w:asciiTheme="minorHAnsi" w:hAnsiTheme="minorHAnsi" w:cstheme="minorHAnsi"/>
          <w:b/>
          <w:sz w:val="28"/>
          <w:szCs w:val="28"/>
        </w:rPr>
      </w:pPr>
      <w:r w:rsidRPr="007A74E0">
        <w:rPr>
          <w:rFonts w:asciiTheme="minorHAnsi" w:hAnsiTheme="minorHAnsi" w:cstheme="minorHAnsi"/>
          <w:b/>
          <w:sz w:val="28"/>
          <w:szCs w:val="28"/>
        </w:rPr>
        <w:t>AGENDA</w:t>
      </w:r>
    </w:p>
    <w:tbl>
      <w:tblPr>
        <w:tblStyle w:val="Tabelgitter"/>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47"/>
      </w:tblGrid>
      <w:tr w:rsidR="00D02582" w:rsidRPr="007A74E0" w14:paraId="2E934D30" w14:textId="77777777" w:rsidTr="007A74E0">
        <w:tc>
          <w:tcPr>
            <w:tcW w:w="1985" w:type="dxa"/>
          </w:tcPr>
          <w:p w14:paraId="561991BC" w14:textId="77777777" w:rsidR="00D02582" w:rsidRPr="007A74E0" w:rsidRDefault="00D02582" w:rsidP="00CB0F17">
            <w:pPr>
              <w:rPr>
                <w:rFonts w:asciiTheme="minorHAnsi" w:hAnsiTheme="minorHAnsi" w:cstheme="minorHAnsi"/>
                <w:sz w:val="24"/>
              </w:rPr>
            </w:pPr>
          </w:p>
          <w:p w14:paraId="2DF8B28A" w14:textId="77777777" w:rsidR="00D02582" w:rsidRPr="007A74E0" w:rsidRDefault="00D02582" w:rsidP="00CB0F17">
            <w:pPr>
              <w:rPr>
                <w:rFonts w:asciiTheme="minorHAnsi" w:hAnsiTheme="minorHAnsi" w:cstheme="minorHAnsi"/>
                <w:sz w:val="24"/>
              </w:rPr>
            </w:pPr>
            <w:r w:rsidRPr="007A74E0">
              <w:rPr>
                <w:rFonts w:asciiTheme="minorHAnsi" w:hAnsiTheme="minorHAnsi" w:cstheme="minorHAnsi"/>
                <w:sz w:val="24"/>
              </w:rPr>
              <w:t>Emne:</w:t>
            </w:r>
          </w:p>
        </w:tc>
        <w:tc>
          <w:tcPr>
            <w:tcW w:w="8647" w:type="dxa"/>
          </w:tcPr>
          <w:p w14:paraId="38E6186C" w14:textId="77777777" w:rsidR="00D02582" w:rsidRPr="007A74E0" w:rsidRDefault="00D02582" w:rsidP="00CB0F17">
            <w:pPr>
              <w:rPr>
                <w:rFonts w:asciiTheme="minorHAnsi" w:hAnsiTheme="minorHAnsi" w:cstheme="minorHAnsi"/>
                <w:sz w:val="24"/>
              </w:rPr>
            </w:pPr>
          </w:p>
          <w:p w14:paraId="6E43BB3A" w14:textId="7E87CE6E" w:rsidR="00C474AE" w:rsidRPr="00780320" w:rsidRDefault="00C474AE" w:rsidP="00C474AE">
            <w:pPr>
              <w:rPr>
                <w:b/>
                <w:bCs/>
                <w:sz w:val="24"/>
              </w:rPr>
            </w:pPr>
            <w:r w:rsidRPr="00780320">
              <w:rPr>
                <w:b/>
                <w:bCs/>
                <w:sz w:val="24"/>
              </w:rPr>
              <w:t>Ce</w:t>
            </w:r>
            <w:r w:rsidR="00190AD7">
              <w:rPr>
                <w:b/>
                <w:bCs/>
                <w:sz w:val="24"/>
              </w:rPr>
              <w:t>ntralstimulerende stoffer og hallucinogener</w:t>
            </w:r>
          </w:p>
          <w:p w14:paraId="377291AA" w14:textId="77777777" w:rsidR="00C03C0E" w:rsidRPr="007A74E0" w:rsidRDefault="00C03C0E" w:rsidP="00A50EA8">
            <w:pPr>
              <w:rPr>
                <w:rFonts w:asciiTheme="minorHAnsi" w:hAnsiTheme="minorHAnsi" w:cstheme="minorHAnsi"/>
                <w:sz w:val="24"/>
              </w:rPr>
            </w:pPr>
          </w:p>
          <w:p w14:paraId="414AE852" w14:textId="77777777" w:rsidR="00AA740A" w:rsidRPr="005B6B40" w:rsidRDefault="00AA740A" w:rsidP="00AA740A">
            <w:pPr>
              <w:rPr>
                <w:sz w:val="28"/>
                <w:szCs w:val="28"/>
              </w:rPr>
            </w:pPr>
            <w:r w:rsidRPr="005B6B40">
              <w:rPr>
                <w:sz w:val="28"/>
                <w:szCs w:val="28"/>
              </w:rPr>
              <w:t>Traditionen tro kan vi til vores januar symposium præsentere en international sværvægter</w:t>
            </w:r>
            <w:r>
              <w:rPr>
                <w:sz w:val="28"/>
                <w:szCs w:val="28"/>
              </w:rPr>
              <w:t>, i år</w:t>
            </w:r>
            <w:r w:rsidRPr="005B6B40">
              <w:rPr>
                <w:sz w:val="28"/>
                <w:szCs w:val="28"/>
              </w:rPr>
              <w:t xml:space="preserve"> i form af psykiateren og neuroforskeren David Nutt, som er </w:t>
            </w:r>
            <w:r>
              <w:rPr>
                <w:sz w:val="28"/>
                <w:szCs w:val="28"/>
              </w:rPr>
              <w:t>professor på Imperial</w:t>
            </w:r>
            <w:r w:rsidRPr="005B6B40">
              <w:rPr>
                <w:sz w:val="28"/>
                <w:szCs w:val="28"/>
              </w:rPr>
              <w:t xml:space="preserve"> College i London. Han er en meget kompetent klinikker og en exceptionel dygtig foredragsholder. David Nutt vil tale om centralstimulerende stoffer såsom kokain og amfetamin, som virker via øget koncentration af dopamin og noradrenalin i hjernen. Centralstimulantia bruges i behandling af ADHD og narkolepsi, men bruges også til at opnå en euforisk oplevelse og derved er der risiko for misbrug og afhængighed. David Nutt vil gennemgå mekanismerne hvorved disse stoffer frigiver dopamin med fokus på billeddannende undersøgelser med bl.a. PET skanninger. Han vil diskutere hvor meget vi skal være bekymret for misbrug for de enkelte stoffer, samt hvordan farmakologisk- og anden behandling, kan brug</w:t>
            </w:r>
            <w:r>
              <w:rPr>
                <w:sz w:val="28"/>
                <w:szCs w:val="28"/>
              </w:rPr>
              <w:t>es til at reducere afhængighed</w:t>
            </w:r>
            <w:r w:rsidRPr="005B6B40">
              <w:rPr>
                <w:sz w:val="28"/>
                <w:szCs w:val="28"/>
              </w:rPr>
              <w:t>.</w:t>
            </w:r>
          </w:p>
          <w:p w14:paraId="71BF6927" w14:textId="77777777" w:rsidR="00AA740A" w:rsidRDefault="00AA740A" w:rsidP="00AA740A">
            <w:r w:rsidRPr="005B6B40">
              <w:rPr>
                <w:sz w:val="28"/>
                <w:szCs w:val="28"/>
              </w:rPr>
              <w:t>Til at supplere professor Nutt vil vores egen og noget yngre psykiater og neuroforsker David Erritzøe tale om psykedeliske stoffer. Han har lavet sin forskning i sa</w:t>
            </w:r>
            <w:r>
              <w:rPr>
                <w:sz w:val="28"/>
                <w:szCs w:val="28"/>
              </w:rPr>
              <w:t>marbejde med David Nutt på Imperial</w:t>
            </w:r>
            <w:r w:rsidRPr="005B6B40">
              <w:rPr>
                <w:sz w:val="28"/>
                <w:szCs w:val="28"/>
              </w:rPr>
              <w:t xml:space="preserve"> College i London. Han vil adressere </w:t>
            </w:r>
            <w:r>
              <w:rPr>
                <w:sz w:val="28"/>
                <w:szCs w:val="28"/>
              </w:rPr>
              <w:t xml:space="preserve">hvordan </w:t>
            </w:r>
            <w:r w:rsidRPr="005B6B40">
              <w:rPr>
                <w:sz w:val="28"/>
                <w:szCs w:val="28"/>
              </w:rPr>
              <w:t>stoffer som LSD og psilocybin</w:t>
            </w:r>
            <w:r>
              <w:rPr>
                <w:sz w:val="28"/>
                <w:szCs w:val="28"/>
              </w:rPr>
              <w:t xml:space="preserve"> virker i hjernen via PET- og MR skanninger og gennemgå de kliniske virkninger af disse hallucinogener. Specielt kan vi glæde os til, at han vil præsentere data fra </w:t>
            </w:r>
            <w:r w:rsidRPr="005B6B40">
              <w:rPr>
                <w:sz w:val="28"/>
                <w:szCs w:val="28"/>
              </w:rPr>
              <w:t>nye pilot-studier af disse stoffers potentiale til behandling af flere psykiatriske tilstande</w:t>
            </w:r>
            <w:r>
              <w:rPr>
                <w:sz w:val="28"/>
                <w:szCs w:val="28"/>
              </w:rPr>
              <w:t>.</w:t>
            </w:r>
            <w:r>
              <w:t xml:space="preserve"> </w:t>
            </w:r>
          </w:p>
          <w:p w14:paraId="5731F56D" w14:textId="77777777" w:rsidR="00AA740A" w:rsidRDefault="00AA740A" w:rsidP="00AA740A">
            <w:r>
              <w:t xml:space="preserve"> </w:t>
            </w:r>
          </w:p>
          <w:p w14:paraId="32A144F8" w14:textId="77777777" w:rsidR="00AA740A" w:rsidRDefault="00AA740A" w:rsidP="00AA740A"/>
          <w:p w14:paraId="6FDFA6EC" w14:textId="77777777" w:rsidR="00AA740A" w:rsidRDefault="00AA740A" w:rsidP="00AA740A"/>
          <w:p w14:paraId="72139ADA" w14:textId="77777777" w:rsidR="00CB0F17" w:rsidRDefault="00CB0F17" w:rsidP="00CB0F17">
            <w:pPr>
              <w:rPr>
                <w:rFonts w:ascii="Helvetica" w:eastAsiaTheme="minorHAnsi" w:hAnsi="Helvetica" w:cs="Helvetica"/>
                <w:sz w:val="28"/>
                <w:szCs w:val="28"/>
                <w:lang w:val="en-US"/>
              </w:rPr>
            </w:pPr>
          </w:p>
          <w:p w14:paraId="7528856B" w14:textId="77777777" w:rsidR="00CB0F17" w:rsidRPr="007A74E0" w:rsidRDefault="00CB0F17" w:rsidP="00CB0F17">
            <w:pPr>
              <w:rPr>
                <w:rFonts w:asciiTheme="minorHAnsi" w:hAnsiTheme="minorHAnsi" w:cstheme="minorHAnsi"/>
                <w:sz w:val="24"/>
              </w:rPr>
            </w:pPr>
          </w:p>
        </w:tc>
      </w:tr>
      <w:tr w:rsidR="00D02582" w:rsidRPr="007A74E0" w14:paraId="217DAEF1" w14:textId="77777777" w:rsidTr="007A74E0">
        <w:tc>
          <w:tcPr>
            <w:tcW w:w="1985" w:type="dxa"/>
          </w:tcPr>
          <w:p w14:paraId="6404F2E4" w14:textId="77777777" w:rsidR="00D02582" w:rsidRPr="007A74E0" w:rsidRDefault="00D02582" w:rsidP="00CB0F17">
            <w:pPr>
              <w:rPr>
                <w:rFonts w:asciiTheme="minorHAnsi" w:hAnsiTheme="minorHAnsi" w:cstheme="minorHAnsi"/>
              </w:rPr>
            </w:pPr>
            <w:r w:rsidRPr="007A74E0">
              <w:rPr>
                <w:rFonts w:asciiTheme="minorHAnsi" w:hAnsiTheme="minorHAnsi" w:cstheme="minorHAnsi"/>
              </w:rPr>
              <w:t>Foredragsholdere:</w:t>
            </w:r>
          </w:p>
        </w:tc>
        <w:tc>
          <w:tcPr>
            <w:tcW w:w="8647" w:type="dxa"/>
          </w:tcPr>
          <w:p w14:paraId="2CE70778" w14:textId="77777777" w:rsidR="00C474AE" w:rsidRPr="00C474AE" w:rsidRDefault="00C474AE" w:rsidP="00C474AE">
            <w:pPr>
              <w:rPr>
                <w:bCs/>
                <w:sz w:val="24"/>
                <w:lang w:val="en-US"/>
              </w:rPr>
            </w:pPr>
            <w:r w:rsidRPr="00C474AE">
              <w:rPr>
                <w:b/>
                <w:bCs/>
                <w:sz w:val="24"/>
                <w:lang w:val="en-US"/>
              </w:rPr>
              <w:t xml:space="preserve">David John Nutt. </w:t>
            </w:r>
            <w:r w:rsidR="00AA740A">
              <w:t>Professor, MD</w:t>
            </w:r>
          </w:p>
          <w:p w14:paraId="36165CFD" w14:textId="77777777" w:rsidR="00C474AE" w:rsidRPr="00780320" w:rsidRDefault="00C474AE" w:rsidP="00C474AE">
            <w:pPr>
              <w:rPr>
                <w:color w:val="000000"/>
                <w:lang w:val="en-US"/>
              </w:rPr>
            </w:pPr>
            <w:r w:rsidRPr="00780320">
              <w:rPr>
                <w:color w:val="000000"/>
                <w:lang w:val="en-US"/>
              </w:rPr>
              <w:t xml:space="preserve">Chair in </w:t>
            </w:r>
            <w:proofErr w:type="spellStart"/>
            <w:r w:rsidRPr="00780320">
              <w:rPr>
                <w:color w:val="000000"/>
                <w:lang w:val="en-US"/>
              </w:rPr>
              <w:t>Neuropsychopharmacology</w:t>
            </w:r>
            <w:proofErr w:type="spellEnd"/>
            <w:r w:rsidRPr="00780320">
              <w:rPr>
                <w:color w:val="000000"/>
                <w:lang w:val="en-US"/>
              </w:rPr>
              <w:t xml:space="preserve"> at </w:t>
            </w:r>
            <w:hyperlink r:id="rId9" w:tooltip="Imperial College, London" w:history="1">
              <w:r w:rsidRPr="00780320">
                <w:rPr>
                  <w:color w:val="000000"/>
                  <w:lang w:val="en-US"/>
                </w:rPr>
                <w:t>Imperial College, London</w:t>
              </w:r>
            </w:hyperlink>
          </w:p>
          <w:p w14:paraId="12FA19F3" w14:textId="77777777" w:rsidR="00C474AE" w:rsidRPr="00780320" w:rsidRDefault="00C474AE" w:rsidP="00C474AE">
            <w:pPr>
              <w:rPr>
                <w:color w:val="000000"/>
                <w:lang w:val="en-US"/>
              </w:rPr>
            </w:pPr>
          </w:p>
          <w:p w14:paraId="1FC2300F" w14:textId="77777777" w:rsidR="00C474AE" w:rsidRDefault="00C474AE" w:rsidP="00C474AE">
            <w:pPr>
              <w:rPr>
                <w:lang w:val="en-US"/>
              </w:rPr>
            </w:pPr>
            <w:r w:rsidRPr="003054D7">
              <w:rPr>
                <w:b/>
                <w:sz w:val="24"/>
                <w:lang w:val="en-US"/>
              </w:rPr>
              <w:t xml:space="preserve">David </w:t>
            </w:r>
            <w:proofErr w:type="spellStart"/>
            <w:r w:rsidRPr="003054D7">
              <w:rPr>
                <w:b/>
                <w:sz w:val="24"/>
                <w:lang w:val="en-US"/>
              </w:rPr>
              <w:t>Erritzoe</w:t>
            </w:r>
            <w:proofErr w:type="spellEnd"/>
            <w:r>
              <w:rPr>
                <w:lang w:val="en-US"/>
              </w:rPr>
              <w:t>. MD,</w:t>
            </w:r>
            <w:r w:rsidR="00AA740A">
              <w:rPr>
                <w:lang w:val="en-US"/>
              </w:rPr>
              <w:t xml:space="preserve"> </w:t>
            </w:r>
            <w:proofErr w:type="spellStart"/>
            <w:r w:rsidR="00AA740A">
              <w:rPr>
                <w:lang w:val="en-US"/>
              </w:rPr>
              <w:t>ph.d.</w:t>
            </w:r>
            <w:proofErr w:type="spellEnd"/>
          </w:p>
          <w:p w14:paraId="46B32D08" w14:textId="77777777" w:rsidR="004F6AFA" w:rsidRDefault="00C474AE" w:rsidP="00C474AE">
            <w:pPr>
              <w:rPr>
                <w:color w:val="000000"/>
                <w:lang w:val="en-US"/>
              </w:rPr>
            </w:pPr>
            <w:r w:rsidRPr="003054D7">
              <w:rPr>
                <w:color w:val="000000"/>
                <w:lang w:val="en-US"/>
              </w:rPr>
              <w:t xml:space="preserve">Post-doctoral Researcher and Academic Clinical Fellow, Centre for </w:t>
            </w:r>
          </w:p>
          <w:p w14:paraId="6049E0B5" w14:textId="77777777" w:rsidR="004F6AFA" w:rsidRDefault="004F6AFA" w:rsidP="00C474AE">
            <w:pPr>
              <w:rPr>
                <w:color w:val="000000"/>
                <w:lang w:val="en-US"/>
              </w:rPr>
            </w:pPr>
          </w:p>
          <w:p w14:paraId="77BA6C70" w14:textId="62D353FC" w:rsidR="00C474AE" w:rsidRPr="003054D7" w:rsidRDefault="00C474AE" w:rsidP="00C474AE">
            <w:pPr>
              <w:rPr>
                <w:rFonts w:asciiTheme="minorHAnsi" w:hAnsiTheme="minorHAnsi" w:cstheme="minorHAnsi"/>
                <w:sz w:val="28"/>
                <w:szCs w:val="28"/>
                <w:lang w:val="en-US"/>
              </w:rPr>
            </w:pPr>
            <w:proofErr w:type="spellStart"/>
            <w:r w:rsidRPr="003054D7">
              <w:rPr>
                <w:color w:val="000000"/>
                <w:lang w:val="en-US"/>
              </w:rPr>
              <w:t>Neuropsychopharmacology</w:t>
            </w:r>
            <w:proofErr w:type="spellEnd"/>
            <w:r w:rsidRPr="003054D7">
              <w:rPr>
                <w:color w:val="000000"/>
                <w:lang w:val="en-US"/>
              </w:rPr>
              <w:t>, Division of Brain Sciences, Imperial College London.</w:t>
            </w:r>
          </w:p>
          <w:p w14:paraId="45DEFF58" w14:textId="77777777" w:rsidR="007A74E0" w:rsidRPr="00C474AE" w:rsidRDefault="007A74E0" w:rsidP="007A74E0">
            <w:pPr>
              <w:rPr>
                <w:rFonts w:asciiTheme="minorHAnsi" w:hAnsiTheme="minorHAnsi" w:cstheme="minorHAnsi"/>
                <w:lang w:val="en-US"/>
              </w:rPr>
            </w:pPr>
            <w:r w:rsidRPr="00C474AE">
              <w:rPr>
                <w:rFonts w:asciiTheme="minorHAnsi" w:hAnsiTheme="minorHAnsi" w:cstheme="minorHAnsi"/>
                <w:lang w:val="en-US"/>
              </w:rPr>
              <w:t xml:space="preserve"> </w:t>
            </w:r>
          </w:p>
          <w:p w14:paraId="16F6BA26" w14:textId="77777777" w:rsidR="007A74E0" w:rsidRPr="007A74E0" w:rsidRDefault="007A74E0" w:rsidP="007A74E0">
            <w:pPr>
              <w:rPr>
                <w:rFonts w:asciiTheme="minorHAnsi" w:hAnsiTheme="minorHAnsi" w:cstheme="minorHAnsi"/>
              </w:rPr>
            </w:pPr>
            <w:r w:rsidRPr="007A74E0">
              <w:rPr>
                <w:rFonts w:asciiTheme="minorHAnsi" w:hAnsiTheme="minorHAnsi" w:cstheme="minorHAnsi"/>
                <w:b/>
                <w:sz w:val="28"/>
                <w:szCs w:val="28"/>
              </w:rPr>
              <w:t>Jakob Ulrichsen.</w:t>
            </w:r>
            <w:r w:rsidRPr="007A74E0">
              <w:rPr>
                <w:rFonts w:asciiTheme="minorHAnsi" w:hAnsiTheme="minorHAnsi" w:cstheme="minorHAnsi"/>
              </w:rPr>
              <w:t xml:space="preserve"> </w:t>
            </w:r>
            <w:r w:rsidRPr="007A74E0">
              <w:rPr>
                <w:rFonts w:asciiTheme="minorHAnsi" w:hAnsiTheme="minorHAnsi" w:cstheme="minorHAnsi"/>
                <w:sz w:val="24"/>
              </w:rPr>
              <w:t>Speciallæge, dr.med.</w:t>
            </w:r>
            <w:r w:rsidR="00AA740A">
              <w:rPr>
                <w:rFonts w:asciiTheme="minorHAnsi" w:hAnsiTheme="minorHAnsi" w:cstheme="minorHAnsi"/>
                <w:sz w:val="24"/>
              </w:rPr>
              <w:t xml:space="preserve">, </w:t>
            </w:r>
            <w:proofErr w:type="spellStart"/>
            <w:r w:rsidR="00D31AFF">
              <w:rPr>
                <w:rFonts w:asciiTheme="minorHAnsi" w:hAnsiTheme="minorHAnsi" w:cstheme="minorHAnsi"/>
                <w:sz w:val="24"/>
              </w:rPr>
              <w:t>Chairman</w:t>
            </w:r>
            <w:proofErr w:type="spellEnd"/>
          </w:p>
          <w:p w14:paraId="124FFBDB" w14:textId="77777777" w:rsidR="007A74E0" w:rsidRPr="007A74E0" w:rsidRDefault="007A74E0" w:rsidP="007A74E0">
            <w:pPr>
              <w:rPr>
                <w:rFonts w:asciiTheme="minorHAnsi" w:hAnsiTheme="minorHAnsi" w:cstheme="minorHAnsi"/>
              </w:rPr>
            </w:pPr>
          </w:p>
        </w:tc>
      </w:tr>
      <w:tr w:rsidR="00D02582" w:rsidRPr="007A74E0" w14:paraId="6FC5A1BD" w14:textId="77777777" w:rsidTr="007A74E0">
        <w:tc>
          <w:tcPr>
            <w:tcW w:w="1985" w:type="dxa"/>
          </w:tcPr>
          <w:p w14:paraId="6DAD17BC" w14:textId="77777777" w:rsidR="00D02582" w:rsidRPr="007A74E0" w:rsidRDefault="00D02582" w:rsidP="00CB0F17">
            <w:pPr>
              <w:rPr>
                <w:rFonts w:asciiTheme="minorHAnsi" w:hAnsiTheme="minorHAnsi" w:cstheme="minorHAnsi"/>
              </w:rPr>
            </w:pPr>
            <w:bookmarkStart w:id="0" w:name="_GoBack" w:colFirst="0" w:colLast="1"/>
            <w:r w:rsidRPr="007A74E0">
              <w:rPr>
                <w:rFonts w:asciiTheme="minorHAnsi" w:hAnsiTheme="minorHAnsi" w:cstheme="minorHAnsi"/>
              </w:rPr>
              <w:lastRenderedPageBreak/>
              <w:t>Tid og sted:</w:t>
            </w:r>
          </w:p>
        </w:tc>
        <w:tc>
          <w:tcPr>
            <w:tcW w:w="8647" w:type="dxa"/>
          </w:tcPr>
          <w:p w14:paraId="24746C61" w14:textId="77777777" w:rsidR="00C474AE" w:rsidRPr="00C474AE" w:rsidRDefault="00AA740A" w:rsidP="00C474AE">
            <w:pPr>
              <w:rPr>
                <w:b/>
                <w:sz w:val="24"/>
              </w:rPr>
            </w:pPr>
            <w:r>
              <w:rPr>
                <w:b/>
                <w:sz w:val="24"/>
              </w:rPr>
              <w:t>Torsdag den 19</w:t>
            </w:r>
            <w:r w:rsidR="00C474AE" w:rsidRPr="00C474AE">
              <w:rPr>
                <w:b/>
                <w:sz w:val="24"/>
              </w:rPr>
              <w:t>. januar 2017</w:t>
            </w:r>
          </w:p>
          <w:p w14:paraId="216E7A11" w14:textId="77777777" w:rsidR="00D02582" w:rsidRPr="007A74E0" w:rsidRDefault="00D02582" w:rsidP="00CB0F17">
            <w:pPr>
              <w:rPr>
                <w:rFonts w:asciiTheme="minorHAnsi" w:hAnsiTheme="minorHAnsi" w:cstheme="minorHAnsi"/>
                <w:sz w:val="28"/>
                <w:szCs w:val="28"/>
              </w:rPr>
            </w:pPr>
            <w:r w:rsidRPr="007A74E0">
              <w:rPr>
                <w:rFonts w:asciiTheme="minorHAnsi" w:hAnsiTheme="minorHAnsi" w:cstheme="minorHAnsi"/>
                <w:sz w:val="28"/>
                <w:szCs w:val="28"/>
              </w:rPr>
              <w:t xml:space="preserve">Kl. 16:30 – </w:t>
            </w:r>
            <w:r w:rsidR="0079676F" w:rsidRPr="007A74E0">
              <w:rPr>
                <w:rFonts w:asciiTheme="minorHAnsi" w:hAnsiTheme="minorHAnsi" w:cstheme="minorHAnsi"/>
                <w:sz w:val="28"/>
                <w:szCs w:val="28"/>
              </w:rPr>
              <w:t>20</w:t>
            </w:r>
            <w:r w:rsidR="006C406D" w:rsidRPr="007A74E0">
              <w:rPr>
                <w:rFonts w:asciiTheme="minorHAnsi" w:hAnsiTheme="minorHAnsi" w:cstheme="minorHAnsi"/>
                <w:sz w:val="28"/>
                <w:szCs w:val="28"/>
              </w:rPr>
              <w:t>:</w:t>
            </w:r>
            <w:r w:rsidR="008B0547" w:rsidRPr="007A74E0">
              <w:rPr>
                <w:rFonts w:asciiTheme="minorHAnsi" w:hAnsiTheme="minorHAnsi" w:cstheme="minorHAnsi"/>
                <w:sz w:val="28"/>
                <w:szCs w:val="28"/>
              </w:rPr>
              <w:t>30</w:t>
            </w:r>
          </w:p>
          <w:p w14:paraId="264D93D4" w14:textId="77777777" w:rsidR="00D02582" w:rsidRPr="007A74E0" w:rsidRDefault="00D02582" w:rsidP="00CB0F17">
            <w:pPr>
              <w:rPr>
                <w:rFonts w:asciiTheme="minorHAnsi" w:hAnsiTheme="minorHAnsi" w:cstheme="minorHAnsi"/>
                <w:sz w:val="28"/>
                <w:szCs w:val="28"/>
              </w:rPr>
            </w:pPr>
          </w:p>
          <w:p w14:paraId="092CE198" w14:textId="77777777" w:rsidR="00D02582" w:rsidRPr="007A74E0" w:rsidRDefault="00D02582" w:rsidP="00CB0F17">
            <w:pPr>
              <w:rPr>
                <w:rFonts w:asciiTheme="minorHAnsi" w:hAnsiTheme="minorHAnsi" w:cstheme="minorHAnsi"/>
                <w:sz w:val="28"/>
                <w:szCs w:val="28"/>
              </w:rPr>
            </w:pPr>
            <w:r w:rsidRPr="007A74E0">
              <w:rPr>
                <w:rFonts w:asciiTheme="minorHAnsi" w:hAnsiTheme="minorHAnsi" w:cstheme="minorHAnsi"/>
                <w:sz w:val="28"/>
                <w:szCs w:val="28"/>
              </w:rPr>
              <w:t>Dagligstuen</w:t>
            </w:r>
          </w:p>
          <w:p w14:paraId="19D732D4" w14:textId="77777777" w:rsidR="00D02582" w:rsidRPr="007A74E0" w:rsidRDefault="00D02582" w:rsidP="00CB0F17">
            <w:pPr>
              <w:rPr>
                <w:rFonts w:asciiTheme="minorHAnsi" w:hAnsiTheme="minorHAnsi" w:cstheme="minorHAnsi"/>
              </w:rPr>
            </w:pPr>
            <w:r w:rsidRPr="007A74E0">
              <w:rPr>
                <w:rFonts w:asciiTheme="minorHAnsi" w:hAnsiTheme="minorHAnsi" w:cstheme="minorHAnsi"/>
                <w:b/>
                <w:sz w:val="28"/>
                <w:szCs w:val="28"/>
              </w:rPr>
              <w:t>Diakonissestiftelsen,</w:t>
            </w:r>
            <w:r w:rsidRPr="007A74E0">
              <w:rPr>
                <w:rFonts w:asciiTheme="minorHAnsi" w:hAnsiTheme="minorHAnsi" w:cstheme="minorHAnsi"/>
                <w:sz w:val="28"/>
                <w:szCs w:val="28"/>
              </w:rPr>
              <w:t xml:space="preserve"> Peter Bangs Vej 1, indgang 5, 2000 Frederiksberg</w:t>
            </w:r>
          </w:p>
        </w:tc>
      </w:tr>
      <w:bookmarkEnd w:id="0"/>
    </w:tbl>
    <w:p w14:paraId="0BDACEBE" w14:textId="77777777" w:rsidR="00A50EA8" w:rsidRDefault="00A50EA8">
      <w:r>
        <w:br w:type="page"/>
      </w:r>
    </w:p>
    <w:tbl>
      <w:tblPr>
        <w:tblStyle w:val="Tabelgitter"/>
        <w:tblW w:w="107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1418"/>
        <w:gridCol w:w="7938"/>
      </w:tblGrid>
      <w:tr w:rsidR="00D02582" w14:paraId="00AEAE04" w14:textId="77777777" w:rsidTr="00BE5B43">
        <w:trPr>
          <w:trHeight w:val="719"/>
        </w:trPr>
        <w:tc>
          <w:tcPr>
            <w:tcW w:w="959" w:type="dxa"/>
          </w:tcPr>
          <w:p w14:paraId="643A04E5" w14:textId="77777777" w:rsidR="00D02582" w:rsidRDefault="00D02582" w:rsidP="00CB0F17">
            <w:pPr>
              <w:rPr>
                <w:b/>
              </w:rPr>
            </w:pPr>
            <w:r>
              <w:rPr>
                <w:b/>
              </w:rPr>
              <w:lastRenderedPageBreak/>
              <w:t>16:30</w:t>
            </w:r>
          </w:p>
        </w:tc>
        <w:tc>
          <w:tcPr>
            <w:tcW w:w="425" w:type="dxa"/>
          </w:tcPr>
          <w:p w14:paraId="20DAB609" w14:textId="77777777" w:rsidR="00D02582" w:rsidRDefault="00D02582" w:rsidP="00CB0F17">
            <w:pPr>
              <w:rPr>
                <w:b/>
              </w:rPr>
            </w:pPr>
            <w:r>
              <w:rPr>
                <w:b/>
              </w:rPr>
              <w:t>–</w:t>
            </w:r>
          </w:p>
        </w:tc>
        <w:tc>
          <w:tcPr>
            <w:tcW w:w="1418" w:type="dxa"/>
          </w:tcPr>
          <w:p w14:paraId="01863FE1" w14:textId="77777777" w:rsidR="00D02582" w:rsidRDefault="00392D94" w:rsidP="00CB0F17">
            <w:pPr>
              <w:rPr>
                <w:b/>
              </w:rPr>
            </w:pPr>
            <w:r>
              <w:rPr>
                <w:b/>
              </w:rPr>
              <w:t>17:00</w:t>
            </w:r>
          </w:p>
        </w:tc>
        <w:tc>
          <w:tcPr>
            <w:tcW w:w="7938" w:type="dxa"/>
          </w:tcPr>
          <w:p w14:paraId="164D4E97" w14:textId="77777777" w:rsidR="00D02582" w:rsidRDefault="00D02582" w:rsidP="00CB0F17">
            <w:pPr>
              <w:rPr>
                <w:b/>
              </w:rPr>
            </w:pPr>
            <w:proofErr w:type="spellStart"/>
            <w:r>
              <w:rPr>
                <w:b/>
              </w:rPr>
              <w:t>Sandwiches</w:t>
            </w:r>
            <w:proofErr w:type="spellEnd"/>
          </w:p>
          <w:p w14:paraId="2ECCC502" w14:textId="77777777" w:rsidR="00D02582" w:rsidRPr="00A337D6" w:rsidRDefault="00D02582" w:rsidP="00CB0F17">
            <w:pPr>
              <w:rPr>
                <w:i/>
              </w:rPr>
            </w:pPr>
          </w:p>
        </w:tc>
      </w:tr>
      <w:tr w:rsidR="00D02582" w:rsidRPr="006C406D" w14:paraId="71B6B1D3" w14:textId="77777777" w:rsidTr="00A50EA8">
        <w:tc>
          <w:tcPr>
            <w:tcW w:w="959" w:type="dxa"/>
          </w:tcPr>
          <w:p w14:paraId="485687D6" w14:textId="77777777" w:rsidR="00D02582" w:rsidRDefault="00392D94" w:rsidP="006C406D">
            <w:pPr>
              <w:rPr>
                <w:b/>
              </w:rPr>
            </w:pPr>
            <w:r>
              <w:rPr>
                <w:b/>
              </w:rPr>
              <w:t>17:00</w:t>
            </w:r>
          </w:p>
        </w:tc>
        <w:tc>
          <w:tcPr>
            <w:tcW w:w="425" w:type="dxa"/>
          </w:tcPr>
          <w:p w14:paraId="3AA5FDAA" w14:textId="77777777" w:rsidR="00D02582" w:rsidRDefault="00D02582" w:rsidP="00CB0F17">
            <w:pPr>
              <w:rPr>
                <w:b/>
              </w:rPr>
            </w:pPr>
            <w:r>
              <w:rPr>
                <w:b/>
              </w:rPr>
              <w:t>–</w:t>
            </w:r>
          </w:p>
        </w:tc>
        <w:tc>
          <w:tcPr>
            <w:tcW w:w="1418" w:type="dxa"/>
          </w:tcPr>
          <w:p w14:paraId="0D013316" w14:textId="77777777" w:rsidR="00D02582" w:rsidRDefault="00C474AE" w:rsidP="00CB0F17">
            <w:pPr>
              <w:rPr>
                <w:b/>
              </w:rPr>
            </w:pPr>
            <w:r>
              <w:rPr>
                <w:b/>
              </w:rPr>
              <w:t>17:15</w:t>
            </w:r>
          </w:p>
        </w:tc>
        <w:tc>
          <w:tcPr>
            <w:tcW w:w="7938" w:type="dxa"/>
          </w:tcPr>
          <w:p w14:paraId="02117BAF" w14:textId="77777777" w:rsidR="00D02582" w:rsidRPr="00D5212F" w:rsidRDefault="00D02582" w:rsidP="00CB0F17">
            <w:pPr>
              <w:rPr>
                <w:b/>
              </w:rPr>
            </w:pPr>
            <w:r w:rsidRPr="00D5212F">
              <w:rPr>
                <w:b/>
              </w:rPr>
              <w:t xml:space="preserve">Velkomst </w:t>
            </w:r>
          </w:p>
          <w:p w14:paraId="73C28DE3" w14:textId="77777777" w:rsidR="006C406D" w:rsidRPr="00786C95" w:rsidRDefault="00D02582" w:rsidP="006C406D">
            <w:r w:rsidRPr="00786C95">
              <w:rPr>
                <w:i/>
              </w:rPr>
              <w:t xml:space="preserve">v/ </w:t>
            </w:r>
            <w:r w:rsidR="006C406D" w:rsidRPr="00786C95">
              <w:rPr>
                <w:i/>
              </w:rPr>
              <w:t xml:space="preserve">Mødeleder </w:t>
            </w:r>
            <w:r w:rsidR="007A74E0">
              <w:rPr>
                <w:i/>
              </w:rPr>
              <w:t xml:space="preserve">Jakob Ulrichsen, </w:t>
            </w:r>
          </w:p>
          <w:p w14:paraId="09CA28D8" w14:textId="77777777" w:rsidR="00D02582" w:rsidRPr="00786C95" w:rsidRDefault="00D02582" w:rsidP="00CB0F17">
            <w:pPr>
              <w:rPr>
                <w:b/>
              </w:rPr>
            </w:pPr>
          </w:p>
          <w:p w14:paraId="2B8D95C0" w14:textId="77777777" w:rsidR="00D02582" w:rsidRPr="00C91EB5" w:rsidRDefault="00D02582" w:rsidP="00CB0F17">
            <w:pPr>
              <w:rPr>
                <w:b/>
                <w:lang w:val="sv-SE"/>
              </w:rPr>
            </w:pPr>
          </w:p>
        </w:tc>
      </w:tr>
      <w:tr w:rsidR="00D02582" w:rsidRPr="00652C84" w14:paraId="1332C3DA" w14:textId="77777777" w:rsidTr="00A50EA8">
        <w:tc>
          <w:tcPr>
            <w:tcW w:w="959" w:type="dxa"/>
          </w:tcPr>
          <w:p w14:paraId="08D0EC02" w14:textId="77777777" w:rsidR="00D02582" w:rsidRDefault="006C406D" w:rsidP="00392D94">
            <w:pPr>
              <w:rPr>
                <w:b/>
              </w:rPr>
            </w:pPr>
            <w:r>
              <w:rPr>
                <w:b/>
              </w:rPr>
              <w:t>17:</w:t>
            </w:r>
            <w:r w:rsidR="00C474AE">
              <w:rPr>
                <w:b/>
              </w:rPr>
              <w:t>15</w:t>
            </w:r>
          </w:p>
        </w:tc>
        <w:tc>
          <w:tcPr>
            <w:tcW w:w="425" w:type="dxa"/>
          </w:tcPr>
          <w:p w14:paraId="51FAC20C" w14:textId="77777777" w:rsidR="00D02582" w:rsidRDefault="00D02582" w:rsidP="00CB0F17">
            <w:pPr>
              <w:rPr>
                <w:b/>
              </w:rPr>
            </w:pPr>
            <w:r>
              <w:rPr>
                <w:b/>
              </w:rPr>
              <w:t>–</w:t>
            </w:r>
          </w:p>
        </w:tc>
        <w:tc>
          <w:tcPr>
            <w:tcW w:w="1418" w:type="dxa"/>
          </w:tcPr>
          <w:p w14:paraId="1BF31E7A" w14:textId="77777777" w:rsidR="00D02582" w:rsidRDefault="00C474AE" w:rsidP="00CB0F17">
            <w:pPr>
              <w:rPr>
                <w:b/>
              </w:rPr>
            </w:pPr>
            <w:r>
              <w:rPr>
                <w:b/>
              </w:rPr>
              <w:t>18:00</w:t>
            </w:r>
          </w:p>
        </w:tc>
        <w:tc>
          <w:tcPr>
            <w:tcW w:w="7938" w:type="dxa"/>
          </w:tcPr>
          <w:p w14:paraId="58E4F92C" w14:textId="77777777" w:rsidR="00C474AE" w:rsidRPr="00780320" w:rsidRDefault="00D02582" w:rsidP="00C474AE">
            <w:pPr>
              <w:rPr>
                <w:b/>
                <w:bCs/>
                <w:sz w:val="24"/>
              </w:rPr>
            </w:pPr>
            <w:proofErr w:type="spellStart"/>
            <w:r w:rsidRPr="00C91EB5">
              <w:rPr>
                <w:b/>
                <w:lang w:val="sv-SE"/>
              </w:rPr>
              <w:t>Foredrag</w:t>
            </w:r>
            <w:proofErr w:type="spellEnd"/>
            <w:r w:rsidR="00C474AE">
              <w:rPr>
                <w:b/>
                <w:lang w:val="sv-SE"/>
              </w:rPr>
              <w:t xml:space="preserve"> </w:t>
            </w:r>
            <w:proofErr w:type="gramStart"/>
            <w:r w:rsidR="00C474AE">
              <w:rPr>
                <w:b/>
                <w:lang w:val="sv-SE"/>
              </w:rPr>
              <w:t>I</w:t>
            </w:r>
            <w:r w:rsidRPr="00AE0B6D">
              <w:rPr>
                <w:b/>
                <w:lang w:val="sv-SE"/>
              </w:rPr>
              <w:t>:</w:t>
            </w:r>
            <w:r w:rsidR="00A31694">
              <w:rPr>
                <w:b/>
                <w:lang w:val="sv-SE"/>
              </w:rPr>
              <w:t xml:space="preserve">  </w:t>
            </w:r>
            <w:r w:rsidR="00C474AE" w:rsidRPr="00780320">
              <w:rPr>
                <w:b/>
                <w:bCs/>
                <w:sz w:val="24"/>
              </w:rPr>
              <w:t>Centralstimulerende</w:t>
            </w:r>
            <w:proofErr w:type="gramEnd"/>
            <w:r w:rsidR="00C474AE" w:rsidRPr="00780320">
              <w:rPr>
                <w:b/>
                <w:bCs/>
                <w:sz w:val="24"/>
              </w:rPr>
              <w:t xml:space="preserve"> stoffer </w:t>
            </w:r>
            <w:r w:rsidR="00C474AE">
              <w:rPr>
                <w:b/>
                <w:bCs/>
                <w:sz w:val="24"/>
              </w:rPr>
              <w:t xml:space="preserve">part I </w:t>
            </w:r>
          </w:p>
          <w:p w14:paraId="6337F86E" w14:textId="77777777" w:rsidR="00D02582" w:rsidRPr="006C406D" w:rsidRDefault="00D02582" w:rsidP="00CB0F17">
            <w:pPr>
              <w:rPr>
                <w:i/>
                <w:lang w:val="sv-SE"/>
              </w:rPr>
            </w:pPr>
            <w:r w:rsidRPr="00C474AE">
              <w:t xml:space="preserve">v/ </w:t>
            </w:r>
            <w:r w:rsidR="00C474AE" w:rsidRPr="00C474AE">
              <w:rPr>
                <w:i/>
              </w:rPr>
              <w:t>David John Nutt</w:t>
            </w:r>
          </w:p>
          <w:p w14:paraId="75427FEE" w14:textId="77777777" w:rsidR="00D02582" w:rsidRPr="00652C84" w:rsidRDefault="00D02582" w:rsidP="00CB0F17">
            <w:pPr>
              <w:rPr>
                <w:b/>
              </w:rPr>
            </w:pPr>
          </w:p>
        </w:tc>
      </w:tr>
      <w:tr w:rsidR="00D02582" w:rsidRPr="00652C84" w14:paraId="2896E99D" w14:textId="77777777" w:rsidTr="00A50EA8">
        <w:tc>
          <w:tcPr>
            <w:tcW w:w="959" w:type="dxa"/>
          </w:tcPr>
          <w:p w14:paraId="1D903560" w14:textId="77777777" w:rsidR="00D02582" w:rsidRDefault="00C474AE" w:rsidP="00C474AE">
            <w:pPr>
              <w:rPr>
                <w:b/>
              </w:rPr>
            </w:pPr>
            <w:r>
              <w:rPr>
                <w:b/>
              </w:rPr>
              <w:t>18</w:t>
            </w:r>
            <w:r w:rsidR="00392D94">
              <w:rPr>
                <w:b/>
              </w:rPr>
              <w:t>:</w:t>
            </w:r>
            <w:r>
              <w:rPr>
                <w:b/>
              </w:rPr>
              <w:t>00</w:t>
            </w:r>
          </w:p>
        </w:tc>
        <w:tc>
          <w:tcPr>
            <w:tcW w:w="425" w:type="dxa"/>
          </w:tcPr>
          <w:p w14:paraId="405C59AC" w14:textId="77777777" w:rsidR="00D02582" w:rsidRDefault="00D02582" w:rsidP="00CB0F17">
            <w:pPr>
              <w:rPr>
                <w:b/>
              </w:rPr>
            </w:pPr>
            <w:r>
              <w:rPr>
                <w:b/>
              </w:rPr>
              <w:t>–</w:t>
            </w:r>
          </w:p>
        </w:tc>
        <w:tc>
          <w:tcPr>
            <w:tcW w:w="1418" w:type="dxa"/>
          </w:tcPr>
          <w:p w14:paraId="31E9055C" w14:textId="77777777" w:rsidR="00D02582" w:rsidRDefault="00392D94" w:rsidP="00CB0F17">
            <w:pPr>
              <w:rPr>
                <w:b/>
              </w:rPr>
            </w:pPr>
            <w:r>
              <w:rPr>
                <w:b/>
              </w:rPr>
              <w:t>18:15</w:t>
            </w:r>
          </w:p>
        </w:tc>
        <w:tc>
          <w:tcPr>
            <w:tcW w:w="7938" w:type="dxa"/>
          </w:tcPr>
          <w:p w14:paraId="537F6726" w14:textId="77777777" w:rsidR="00D02582" w:rsidRPr="00050C02" w:rsidRDefault="00D02582" w:rsidP="00CB0F17">
            <w:r w:rsidRPr="00050C02">
              <w:t>Pause</w:t>
            </w:r>
            <w:r>
              <w:t xml:space="preserve"> - med kaffe og kage</w:t>
            </w:r>
          </w:p>
          <w:p w14:paraId="59A4F6A4" w14:textId="77777777" w:rsidR="00D02582" w:rsidRPr="00306100" w:rsidRDefault="00D02582" w:rsidP="00CB0F17">
            <w:pPr>
              <w:rPr>
                <w:i/>
              </w:rPr>
            </w:pPr>
          </w:p>
        </w:tc>
      </w:tr>
      <w:tr w:rsidR="00D02582" w:rsidRPr="00652C84" w14:paraId="3C8E6A66" w14:textId="77777777" w:rsidTr="00A50EA8">
        <w:tc>
          <w:tcPr>
            <w:tcW w:w="959" w:type="dxa"/>
          </w:tcPr>
          <w:p w14:paraId="408D056D" w14:textId="77777777" w:rsidR="00D02582" w:rsidRDefault="00392D94" w:rsidP="00CB0F17">
            <w:pPr>
              <w:rPr>
                <w:b/>
              </w:rPr>
            </w:pPr>
            <w:r>
              <w:rPr>
                <w:b/>
              </w:rPr>
              <w:t>18:15</w:t>
            </w:r>
          </w:p>
        </w:tc>
        <w:tc>
          <w:tcPr>
            <w:tcW w:w="425" w:type="dxa"/>
          </w:tcPr>
          <w:p w14:paraId="7D15F4D2" w14:textId="77777777" w:rsidR="00D02582" w:rsidRDefault="00D02582" w:rsidP="00CB0F17">
            <w:pPr>
              <w:rPr>
                <w:b/>
              </w:rPr>
            </w:pPr>
            <w:r>
              <w:rPr>
                <w:b/>
              </w:rPr>
              <w:t>–</w:t>
            </w:r>
          </w:p>
        </w:tc>
        <w:tc>
          <w:tcPr>
            <w:tcW w:w="1418" w:type="dxa"/>
          </w:tcPr>
          <w:p w14:paraId="4E5E0E68" w14:textId="77777777" w:rsidR="00D02582" w:rsidRDefault="00392D94" w:rsidP="00CB0F17">
            <w:pPr>
              <w:rPr>
                <w:b/>
              </w:rPr>
            </w:pPr>
            <w:r>
              <w:rPr>
                <w:b/>
              </w:rPr>
              <w:t>19:00</w:t>
            </w:r>
          </w:p>
        </w:tc>
        <w:tc>
          <w:tcPr>
            <w:tcW w:w="7938" w:type="dxa"/>
          </w:tcPr>
          <w:p w14:paraId="095B77D6" w14:textId="77777777" w:rsidR="003E53B9" w:rsidRDefault="00A31694" w:rsidP="00C474AE">
            <w:pPr>
              <w:rPr>
                <w:b/>
                <w:bCs/>
                <w:sz w:val="24"/>
              </w:rPr>
            </w:pPr>
            <w:proofErr w:type="spellStart"/>
            <w:r w:rsidRPr="00C91EB5">
              <w:rPr>
                <w:b/>
                <w:lang w:val="sv-SE"/>
              </w:rPr>
              <w:t>Foredrag</w:t>
            </w:r>
            <w:proofErr w:type="spellEnd"/>
            <w:r w:rsidR="00C474AE">
              <w:rPr>
                <w:b/>
                <w:lang w:val="sv-SE"/>
              </w:rPr>
              <w:t xml:space="preserve"> II: </w:t>
            </w:r>
            <w:r w:rsidR="00C474AE" w:rsidRPr="00780320">
              <w:rPr>
                <w:b/>
                <w:bCs/>
                <w:sz w:val="24"/>
              </w:rPr>
              <w:t>Ce</w:t>
            </w:r>
            <w:r w:rsidR="00AA740A">
              <w:rPr>
                <w:b/>
                <w:bCs/>
                <w:sz w:val="24"/>
              </w:rPr>
              <w:t>ntralstimulerende stoffer</w:t>
            </w:r>
            <w:r w:rsidR="00C474AE">
              <w:rPr>
                <w:b/>
                <w:bCs/>
                <w:sz w:val="24"/>
              </w:rPr>
              <w:t xml:space="preserve"> part II </w:t>
            </w:r>
          </w:p>
          <w:p w14:paraId="15110E3C" w14:textId="77777777" w:rsidR="00C474AE" w:rsidRPr="00C474AE" w:rsidRDefault="00C474AE" w:rsidP="00C474AE">
            <w:pPr>
              <w:rPr>
                <w:i/>
              </w:rPr>
            </w:pPr>
            <w:r w:rsidRPr="00C474AE">
              <w:t>v/</w:t>
            </w:r>
            <w:r w:rsidRPr="00C474AE">
              <w:rPr>
                <w:i/>
              </w:rPr>
              <w:t xml:space="preserve"> David John Nutt</w:t>
            </w:r>
          </w:p>
          <w:p w14:paraId="4A5BBDD5" w14:textId="77777777" w:rsidR="00D02582" w:rsidRPr="00050C02" w:rsidRDefault="00D02582" w:rsidP="00A31694">
            <w:pPr>
              <w:rPr>
                <w:i/>
              </w:rPr>
            </w:pPr>
          </w:p>
        </w:tc>
      </w:tr>
      <w:tr w:rsidR="00D02582" w:rsidRPr="0062259A" w14:paraId="2D3F03D7" w14:textId="77777777" w:rsidTr="00A50EA8">
        <w:tc>
          <w:tcPr>
            <w:tcW w:w="959" w:type="dxa"/>
          </w:tcPr>
          <w:p w14:paraId="3E94929D" w14:textId="77777777" w:rsidR="00D02582" w:rsidRDefault="00392D94" w:rsidP="00CB0F17">
            <w:pPr>
              <w:rPr>
                <w:b/>
              </w:rPr>
            </w:pPr>
            <w:r>
              <w:rPr>
                <w:b/>
              </w:rPr>
              <w:t>19:00</w:t>
            </w:r>
          </w:p>
        </w:tc>
        <w:tc>
          <w:tcPr>
            <w:tcW w:w="425" w:type="dxa"/>
          </w:tcPr>
          <w:p w14:paraId="64C9566B" w14:textId="77777777" w:rsidR="00D02582" w:rsidRDefault="00D02582" w:rsidP="00CB0F17">
            <w:pPr>
              <w:rPr>
                <w:b/>
              </w:rPr>
            </w:pPr>
            <w:r>
              <w:rPr>
                <w:b/>
              </w:rPr>
              <w:t>–</w:t>
            </w:r>
          </w:p>
        </w:tc>
        <w:tc>
          <w:tcPr>
            <w:tcW w:w="1418" w:type="dxa"/>
          </w:tcPr>
          <w:p w14:paraId="1B05285B" w14:textId="77777777" w:rsidR="00D02582" w:rsidRDefault="00392D94" w:rsidP="00CB0F17">
            <w:pPr>
              <w:rPr>
                <w:b/>
              </w:rPr>
            </w:pPr>
            <w:r>
              <w:rPr>
                <w:b/>
              </w:rPr>
              <w:t>19:10</w:t>
            </w:r>
          </w:p>
        </w:tc>
        <w:tc>
          <w:tcPr>
            <w:tcW w:w="7938" w:type="dxa"/>
          </w:tcPr>
          <w:p w14:paraId="2FE9EA99" w14:textId="77777777" w:rsidR="00D02582" w:rsidRPr="00050C02" w:rsidRDefault="00D02582" w:rsidP="00CB0F17">
            <w:r w:rsidRPr="00050C02">
              <w:t>Kort Pause</w:t>
            </w:r>
            <w:r>
              <w:t xml:space="preserve"> - Strække ben</w:t>
            </w:r>
          </w:p>
          <w:p w14:paraId="3BD9CA9F" w14:textId="77777777" w:rsidR="00D02582" w:rsidRDefault="00D02582" w:rsidP="00CB0F17">
            <w:pPr>
              <w:rPr>
                <w:b/>
              </w:rPr>
            </w:pPr>
          </w:p>
        </w:tc>
      </w:tr>
      <w:tr w:rsidR="00D02582" w:rsidRPr="00EA32DD" w14:paraId="1159E911" w14:textId="77777777" w:rsidTr="00A50EA8">
        <w:tc>
          <w:tcPr>
            <w:tcW w:w="959" w:type="dxa"/>
          </w:tcPr>
          <w:p w14:paraId="65830CEB" w14:textId="77777777" w:rsidR="00D02582" w:rsidRDefault="00392D94" w:rsidP="006C406D">
            <w:pPr>
              <w:rPr>
                <w:b/>
              </w:rPr>
            </w:pPr>
            <w:r>
              <w:rPr>
                <w:b/>
              </w:rPr>
              <w:t>19:10</w:t>
            </w:r>
          </w:p>
        </w:tc>
        <w:tc>
          <w:tcPr>
            <w:tcW w:w="425" w:type="dxa"/>
          </w:tcPr>
          <w:p w14:paraId="6F938DF4" w14:textId="77777777" w:rsidR="00D02582" w:rsidRDefault="00D02582" w:rsidP="00CB0F17">
            <w:pPr>
              <w:rPr>
                <w:b/>
              </w:rPr>
            </w:pPr>
            <w:r>
              <w:rPr>
                <w:b/>
              </w:rPr>
              <w:t>–</w:t>
            </w:r>
          </w:p>
        </w:tc>
        <w:tc>
          <w:tcPr>
            <w:tcW w:w="1418" w:type="dxa"/>
          </w:tcPr>
          <w:p w14:paraId="0AB9A9C7" w14:textId="77777777" w:rsidR="00D02582" w:rsidRDefault="00C474AE" w:rsidP="00CB0F17">
            <w:pPr>
              <w:rPr>
                <w:b/>
              </w:rPr>
            </w:pPr>
            <w:r>
              <w:rPr>
                <w:b/>
              </w:rPr>
              <w:t>20:00</w:t>
            </w:r>
          </w:p>
          <w:p w14:paraId="0FB2EC92" w14:textId="77777777" w:rsidR="009E1F25" w:rsidRDefault="009E1F25" w:rsidP="00CB0F17">
            <w:pPr>
              <w:rPr>
                <w:b/>
              </w:rPr>
            </w:pPr>
          </w:p>
          <w:p w14:paraId="5E2A5622" w14:textId="77777777" w:rsidR="009E1F25" w:rsidRDefault="009E1F25" w:rsidP="00CB0F17">
            <w:pPr>
              <w:rPr>
                <w:b/>
              </w:rPr>
            </w:pPr>
          </w:p>
          <w:p w14:paraId="19373FEE" w14:textId="77777777" w:rsidR="009E1F25" w:rsidRDefault="009E1F25" w:rsidP="00CB0F17">
            <w:pPr>
              <w:rPr>
                <w:b/>
              </w:rPr>
            </w:pPr>
          </w:p>
        </w:tc>
        <w:tc>
          <w:tcPr>
            <w:tcW w:w="7938" w:type="dxa"/>
          </w:tcPr>
          <w:p w14:paraId="779C3E50" w14:textId="77777777" w:rsidR="00C474AE" w:rsidRPr="00780320" w:rsidRDefault="009E1F25" w:rsidP="00C474AE">
            <w:pPr>
              <w:rPr>
                <w:b/>
                <w:bCs/>
                <w:sz w:val="24"/>
              </w:rPr>
            </w:pPr>
            <w:proofErr w:type="spellStart"/>
            <w:r w:rsidRPr="00C91EB5">
              <w:rPr>
                <w:b/>
                <w:lang w:val="sv-SE"/>
              </w:rPr>
              <w:t>Foredrag</w:t>
            </w:r>
            <w:proofErr w:type="spellEnd"/>
            <w:r w:rsidR="00C474AE">
              <w:rPr>
                <w:b/>
                <w:lang w:val="sv-SE"/>
              </w:rPr>
              <w:t xml:space="preserve"> </w:t>
            </w:r>
            <w:proofErr w:type="gramStart"/>
            <w:r w:rsidR="00C474AE">
              <w:rPr>
                <w:b/>
                <w:lang w:val="sv-SE"/>
              </w:rPr>
              <w:t>III</w:t>
            </w:r>
            <w:r w:rsidRPr="00AE0B6D">
              <w:rPr>
                <w:b/>
                <w:lang w:val="sv-SE"/>
              </w:rPr>
              <w:t xml:space="preserve">: </w:t>
            </w:r>
            <w:r w:rsidR="00C474AE">
              <w:rPr>
                <w:b/>
                <w:lang w:val="sv-SE"/>
              </w:rPr>
              <w:t>:</w:t>
            </w:r>
            <w:proofErr w:type="gramEnd"/>
            <w:r w:rsidR="00C474AE">
              <w:rPr>
                <w:b/>
                <w:lang w:val="sv-SE"/>
              </w:rPr>
              <w:t xml:space="preserve"> </w:t>
            </w:r>
            <w:r w:rsidR="003E53B9">
              <w:rPr>
                <w:b/>
                <w:bCs/>
                <w:sz w:val="24"/>
              </w:rPr>
              <w:t>Hallucinogener</w:t>
            </w:r>
          </w:p>
          <w:p w14:paraId="400F6D63" w14:textId="77777777" w:rsidR="009E1F25" w:rsidRPr="00EA32DD" w:rsidRDefault="009E1F25" w:rsidP="009E1F25">
            <w:pPr>
              <w:rPr>
                <w:i/>
              </w:rPr>
            </w:pPr>
            <w:r w:rsidRPr="00C474AE">
              <w:t>v/</w:t>
            </w:r>
            <w:r w:rsidRPr="006C406D">
              <w:rPr>
                <w:i/>
              </w:rPr>
              <w:t xml:space="preserve"> </w:t>
            </w:r>
            <w:r w:rsidR="003E53B9">
              <w:rPr>
                <w:i/>
              </w:rPr>
              <w:t xml:space="preserve">David </w:t>
            </w:r>
            <w:proofErr w:type="spellStart"/>
            <w:r w:rsidR="003E53B9">
              <w:rPr>
                <w:i/>
              </w:rPr>
              <w:t>Erritzø</w:t>
            </w:r>
            <w:proofErr w:type="spellEnd"/>
          </w:p>
          <w:p w14:paraId="2AE43F37" w14:textId="77777777" w:rsidR="009E1F25" w:rsidRPr="00EA32DD" w:rsidRDefault="009E1F25" w:rsidP="009E1F25">
            <w:pPr>
              <w:rPr>
                <w:i/>
              </w:rPr>
            </w:pPr>
          </w:p>
        </w:tc>
      </w:tr>
      <w:tr w:rsidR="00D02582" w:rsidRPr="00EB24FA" w14:paraId="5CDC94D0" w14:textId="77777777" w:rsidTr="00A50EA8">
        <w:tc>
          <w:tcPr>
            <w:tcW w:w="959" w:type="dxa"/>
          </w:tcPr>
          <w:p w14:paraId="414EDA9D" w14:textId="77777777" w:rsidR="00D02582" w:rsidRDefault="00C474AE" w:rsidP="00CB0F17">
            <w:pPr>
              <w:rPr>
                <w:b/>
              </w:rPr>
            </w:pPr>
            <w:r>
              <w:rPr>
                <w:b/>
              </w:rPr>
              <w:t>20:00</w:t>
            </w:r>
          </w:p>
        </w:tc>
        <w:tc>
          <w:tcPr>
            <w:tcW w:w="425" w:type="dxa"/>
          </w:tcPr>
          <w:p w14:paraId="09257DAC" w14:textId="77777777" w:rsidR="00D02582" w:rsidRDefault="00D02582" w:rsidP="00CB0F17">
            <w:pPr>
              <w:rPr>
                <w:b/>
              </w:rPr>
            </w:pPr>
            <w:r>
              <w:rPr>
                <w:b/>
              </w:rPr>
              <w:t>–</w:t>
            </w:r>
          </w:p>
        </w:tc>
        <w:tc>
          <w:tcPr>
            <w:tcW w:w="1418" w:type="dxa"/>
          </w:tcPr>
          <w:p w14:paraId="7E52F1A5" w14:textId="77777777" w:rsidR="00D02582" w:rsidRDefault="00BE5B43" w:rsidP="00CB0F17">
            <w:pPr>
              <w:rPr>
                <w:b/>
              </w:rPr>
            </w:pPr>
            <w:r>
              <w:rPr>
                <w:b/>
              </w:rPr>
              <w:t>20:15</w:t>
            </w:r>
          </w:p>
          <w:p w14:paraId="4F0D2FB1" w14:textId="77777777" w:rsidR="009E1F25" w:rsidRDefault="009E1F25" w:rsidP="00CB0F17">
            <w:pPr>
              <w:rPr>
                <w:b/>
              </w:rPr>
            </w:pPr>
          </w:p>
        </w:tc>
        <w:tc>
          <w:tcPr>
            <w:tcW w:w="7938" w:type="dxa"/>
          </w:tcPr>
          <w:p w14:paraId="47EB70BE" w14:textId="77777777" w:rsidR="00392D94" w:rsidRDefault="00392D94" w:rsidP="008215B1">
            <w:pPr>
              <w:rPr>
                <w:i/>
                <w:lang w:val="en-US"/>
              </w:rPr>
            </w:pPr>
            <w:r>
              <w:rPr>
                <w:b/>
              </w:rPr>
              <w:t>Diskussion</w:t>
            </w:r>
            <w:r w:rsidRPr="006C406D">
              <w:rPr>
                <w:i/>
                <w:lang w:val="en-US"/>
              </w:rPr>
              <w:t xml:space="preserve"> </w:t>
            </w:r>
          </w:p>
          <w:p w14:paraId="2E5101E4" w14:textId="77777777" w:rsidR="008215B1" w:rsidRPr="006C406D" w:rsidRDefault="008215B1" w:rsidP="008215B1">
            <w:pPr>
              <w:rPr>
                <w:rFonts w:ascii="Calibri" w:hAnsi="Calibri"/>
                <w:bCs/>
                <w:i/>
                <w:noProof/>
                <w:lang w:val="en-US"/>
              </w:rPr>
            </w:pPr>
            <w:r w:rsidRPr="00C474AE">
              <w:rPr>
                <w:lang w:val="en-US"/>
              </w:rPr>
              <w:t>v/</w:t>
            </w:r>
            <w:r w:rsidRPr="006C406D">
              <w:rPr>
                <w:i/>
                <w:lang w:val="en-US"/>
              </w:rPr>
              <w:t xml:space="preserve"> </w:t>
            </w:r>
            <w:r w:rsidR="00392D94">
              <w:rPr>
                <w:i/>
                <w:lang w:val="en-US"/>
              </w:rPr>
              <w:t>Jakob Ulrichsen</w:t>
            </w:r>
          </w:p>
          <w:p w14:paraId="74C24BA3" w14:textId="77777777" w:rsidR="00D02582" w:rsidRPr="008215B1" w:rsidRDefault="00D02582" w:rsidP="00EA32DD">
            <w:pPr>
              <w:rPr>
                <w:b/>
                <w:lang w:val="en-US"/>
              </w:rPr>
            </w:pPr>
          </w:p>
        </w:tc>
      </w:tr>
      <w:tr w:rsidR="00A50EA8" w:rsidRPr="00652C84" w14:paraId="6E855E0A" w14:textId="77777777" w:rsidTr="00A50EA8">
        <w:tc>
          <w:tcPr>
            <w:tcW w:w="959" w:type="dxa"/>
          </w:tcPr>
          <w:p w14:paraId="1545DF49" w14:textId="77777777" w:rsidR="00A50EA8" w:rsidRDefault="00BE5B43" w:rsidP="00CB0F17">
            <w:pPr>
              <w:rPr>
                <w:b/>
              </w:rPr>
            </w:pPr>
            <w:r>
              <w:rPr>
                <w:b/>
              </w:rPr>
              <w:t>20:15</w:t>
            </w:r>
          </w:p>
        </w:tc>
        <w:tc>
          <w:tcPr>
            <w:tcW w:w="425" w:type="dxa"/>
          </w:tcPr>
          <w:p w14:paraId="3493A054" w14:textId="77777777" w:rsidR="00A50EA8" w:rsidRDefault="008215B1" w:rsidP="00CB0F17">
            <w:pPr>
              <w:rPr>
                <w:b/>
              </w:rPr>
            </w:pPr>
            <w:r>
              <w:rPr>
                <w:b/>
              </w:rPr>
              <w:t>–</w:t>
            </w:r>
          </w:p>
        </w:tc>
        <w:tc>
          <w:tcPr>
            <w:tcW w:w="1418" w:type="dxa"/>
          </w:tcPr>
          <w:p w14:paraId="1E7A81D2" w14:textId="77777777" w:rsidR="00A50EA8" w:rsidRDefault="00BE5B43" w:rsidP="00CB0F17">
            <w:pPr>
              <w:rPr>
                <w:b/>
              </w:rPr>
            </w:pPr>
            <w:r>
              <w:rPr>
                <w:b/>
              </w:rPr>
              <w:t>20:3</w:t>
            </w:r>
            <w:r w:rsidR="00392D94">
              <w:rPr>
                <w:b/>
              </w:rPr>
              <w:t>0</w:t>
            </w:r>
          </w:p>
        </w:tc>
        <w:tc>
          <w:tcPr>
            <w:tcW w:w="7938" w:type="dxa"/>
          </w:tcPr>
          <w:p w14:paraId="5CD31DD1" w14:textId="77777777" w:rsidR="00BE5B43" w:rsidRDefault="00BE5B43" w:rsidP="00BE5B43">
            <w:pPr>
              <w:rPr>
                <w:b/>
              </w:rPr>
            </w:pPr>
            <w:r>
              <w:rPr>
                <w:b/>
              </w:rPr>
              <w:t xml:space="preserve">Shire </w:t>
            </w:r>
            <w:proofErr w:type="spellStart"/>
            <w:r>
              <w:rPr>
                <w:b/>
              </w:rPr>
              <w:t>presentation</w:t>
            </w:r>
            <w:proofErr w:type="spellEnd"/>
          </w:p>
          <w:p w14:paraId="2A2BD489" w14:textId="77777777" w:rsidR="00A50EA8" w:rsidRDefault="00A50EA8" w:rsidP="00A50EA8">
            <w:pPr>
              <w:rPr>
                <w:b/>
              </w:rPr>
            </w:pPr>
          </w:p>
        </w:tc>
      </w:tr>
      <w:tr w:rsidR="008215B1" w:rsidRPr="00652C84" w14:paraId="44758127" w14:textId="77777777" w:rsidTr="00A50EA8">
        <w:tc>
          <w:tcPr>
            <w:tcW w:w="959" w:type="dxa"/>
          </w:tcPr>
          <w:p w14:paraId="0D759069" w14:textId="77777777" w:rsidR="008215B1" w:rsidRDefault="008215B1" w:rsidP="00CB0F17">
            <w:pPr>
              <w:rPr>
                <w:b/>
              </w:rPr>
            </w:pPr>
          </w:p>
        </w:tc>
        <w:tc>
          <w:tcPr>
            <w:tcW w:w="425" w:type="dxa"/>
          </w:tcPr>
          <w:p w14:paraId="7231B979" w14:textId="77777777" w:rsidR="008215B1" w:rsidRDefault="008215B1" w:rsidP="00CB0F17">
            <w:pPr>
              <w:rPr>
                <w:b/>
              </w:rPr>
            </w:pPr>
          </w:p>
        </w:tc>
        <w:tc>
          <w:tcPr>
            <w:tcW w:w="1418" w:type="dxa"/>
          </w:tcPr>
          <w:p w14:paraId="78A55309" w14:textId="77777777" w:rsidR="008215B1" w:rsidRDefault="008215B1" w:rsidP="00CB0F17">
            <w:pPr>
              <w:rPr>
                <w:b/>
              </w:rPr>
            </w:pPr>
          </w:p>
        </w:tc>
        <w:tc>
          <w:tcPr>
            <w:tcW w:w="7938" w:type="dxa"/>
          </w:tcPr>
          <w:p w14:paraId="796F78AD" w14:textId="77777777" w:rsidR="008215B1" w:rsidRDefault="008215B1" w:rsidP="008215B1">
            <w:pPr>
              <w:rPr>
                <w:b/>
              </w:rPr>
            </w:pPr>
          </w:p>
        </w:tc>
      </w:tr>
      <w:tr w:rsidR="00126988" w:rsidRPr="00652C84" w14:paraId="761EA1EC" w14:textId="77777777" w:rsidTr="00A50EA8">
        <w:tc>
          <w:tcPr>
            <w:tcW w:w="959" w:type="dxa"/>
          </w:tcPr>
          <w:p w14:paraId="6AE89C31" w14:textId="77777777" w:rsidR="00126988" w:rsidRDefault="00126988" w:rsidP="00CB0F17">
            <w:pPr>
              <w:rPr>
                <w:b/>
              </w:rPr>
            </w:pPr>
          </w:p>
        </w:tc>
        <w:tc>
          <w:tcPr>
            <w:tcW w:w="425" w:type="dxa"/>
          </w:tcPr>
          <w:p w14:paraId="78BCFAA2" w14:textId="77777777" w:rsidR="00126988" w:rsidRDefault="00126988" w:rsidP="00CB0F17">
            <w:pPr>
              <w:rPr>
                <w:b/>
              </w:rPr>
            </w:pPr>
          </w:p>
        </w:tc>
        <w:tc>
          <w:tcPr>
            <w:tcW w:w="1418" w:type="dxa"/>
          </w:tcPr>
          <w:p w14:paraId="04E81C5B" w14:textId="77777777" w:rsidR="00126988" w:rsidRDefault="00126988" w:rsidP="00CB0F17">
            <w:pPr>
              <w:rPr>
                <w:b/>
              </w:rPr>
            </w:pPr>
          </w:p>
        </w:tc>
        <w:tc>
          <w:tcPr>
            <w:tcW w:w="7938" w:type="dxa"/>
          </w:tcPr>
          <w:p w14:paraId="57947A24" w14:textId="77777777" w:rsidR="00126988" w:rsidRDefault="00126988" w:rsidP="008215B1">
            <w:pPr>
              <w:rPr>
                <w:b/>
              </w:rPr>
            </w:pPr>
          </w:p>
        </w:tc>
      </w:tr>
    </w:tbl>
    <w:p w14:paraId="1036DBB0" w14:textId="77777777" w:rsidR="00C03C0E" w:rsidRDefault="00D02582" w:rsidP="00786C95">
      <w:r w:rsidRPr="00C25C26">
        <w:t xml:space="preserve">Mødet </w:t>
      </w:r>
      <w:r>
        <w:t xml:space="preserve">gennemføres med økonomisk støtte fra </w:t>
      </w:r>
      <w:r w:rsidRPr="00652C84">
        <w:rPr>
          <w:b/>
        </w:rPr>
        <w:t>Shire</w:t>
      </w:r>
      <w:r>
        <w:rPr>
          <w:b/>
        </w:rPr>
        <w:t xml:space="preserve"> Danmark</w:t>
      </w:r>
      <w:r>
        <w:t>.</w:t>
      </w:r>
    </w:p>
    <w:p w14:paraId="2396B9A5" w14:textId="77777777" w:rsidR="00786C95" w:rsidRDefault="00C474AE" w:rsidP="00786C95">
      <w:r w:rsidRPr="00C474AE">
        <w:t>Kursus indhold godkendt af DPBO</w:t>
      </w:r>
      <w:r w:rsidR="00786C95">
        <w:t>.</w:t>
      </w:r>
    </w:p>
    <w:p w14:paraId="685CA616" w14:textId="77777777" w:rsidR="00786C95" w:rsidRDefault="00786C95" w:rsidP="00D02582"/>
    <w:p w14:paraId="455C8E35" w14:textId="77777777" w:rsidR="00D02582" w:rsidRPr="00C25C26" w:rsidRDefault="00D02582" w:rsidP="00D02582"/>
    <w:p w14:paraId="0AC85688" w14:textId="77777777" w:rsidR="009E1F25" w:rsidRDefault="00D02582">
      <w:r w:rsidRPr="001E2626">
        <w:rPr>
          <w:u w:val="single"/>
        </w:rPr>
        <w:t>Tilmelding er nødvendig</w:t>
      </w:r>
      <w:r w:rsidRPr="00C25C26">
        <w:t xml:space="preserve"> og foretages på e-mail til: </w:t>
      </w:r>
      <w:hyperlink r:id="rId10" w:history="1">
        <w:r w:rsidR="0079676F" w:rsidRPr="006E7A07">
          <w:rPr>
            <w:rStyle w:val="Llink"/>
          </w:rPr>
          <w:t>tilmelding@addiktivpsykiatri.dk</w:t>
        </w:r>
      </w:hyperlink>
    </w:p>
    <w:p w14:paraId="42AC59A0" w14:textId="77777777" w:rsidR="0079676F" w:rsidRDefault="0079676F"/>
    <w:p w14:paraId="68F72E22" w14:textId="77777777" w:rsidR="0079676F" w:rsidRPr="0079676F" w:rsidRDefault="0079676F" w:rsidP="009F62B1">
      <w:pPr>
        <w:autoSpaceDE w:val="0"/>
        <w:autoSpaceDN w:val="0"/>
        <w:adjustRightInd w:val="0"/>
        <w:rPr>
          <w:color w:val="0000FF"/>
          <w:u w:val="single"/>
        </w:rPr>
      </w:pPr>
      <w:r w:rsidRPr="0079676F">
        <w:rPr>
          <w:rFonts w:ascii="HelveticaNeue-LightItalic" w:eastAsiaTheme="minorHAnsi" w:hAnsi="HelveticaNeue-LightItalic" w:cs="HelveticaNeue-LightItalic"/>
          <w:i/>
          <w:iCs/>
          <w:sz w:val="16"/>
          <w:szCs w:val="16"/>
        </w:rPr>
        <w:t>Arrangementet er/vil blive anmeldt til ENLI, inden arrangementets afholdelse og er efter Shire Danmarks opfattelse i overensstemmelse med reglerne</w:t>
      </w:r>
      <w:r w:rsidR="009F62B1">
        <w:rPr>
          <w:rFonts w:ascii="HelveticaNeue-LightItalic" w:eastAsiaTheme="minorHAnsi" w:hAnsi="HelveticaNeue-LightItalic" w:cs="HelveticaNeue-LightItalic"/>
          <w:i/>
          <w:iCs/>
          <w:sz w:val="16"/>
          <w:szCs w:val="16"/>
        </w:rPr>
        <w:t xml:space="preserve"> </w:t>
      </w:r>
      <w:r w:rsidRPr="0079676F">
        <w:rPr>
          <w:rFonts w:ascii="HelveticaNeue-LightItalic" w:eastAsiaTheme="minorHAnsi" w:hAnsi="HelveticaNeue-LightItalic" w:cs="HelveticaNeue-LightItalic"/>
          <w:i/>
          <w:iCs/>
          <w:sz w:val="16"/>
          <w:szCs w:val="16"/>
        </w:rPr>
        <w:t>på området, selv om arrangementet ikke på forhånd er godkendt af ENLI.</w:t>
      </w:r>
    </w:p>
    <w:sectPr w:rsidR="0079676F" w:rsidRPr="0079676F" w:rsidSect="007A74E0">
      <w:headerReference w:type="default" r:id="rId11"/>
      <w:pgSz w:w="12240" w:h="15840"/>
      <w:pgMar w:top="1276" w:right="2034" w:bottom="1701"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121FF" w14:textId="77777777" w:rsidR="004F6AFA" w:rsidRDefault="004F6AFA" w:rsidP="0090275D">
      <w:r>
        <w:separator/>
      </w:r>
    </w:p>
  </w:endnote>
  <w:endnote w:type="continuationSeparator" w:id="0">
    <w:p w14:paraId="0ED60D1A" w14:textId="77777777" w:rsidR="004F6AFA" w:rsidRDefault="004F6AFA" w:rsidP="0090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eue-LightItalic">
    <w:altName w:val="Helvetica Neu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1B47A" w14:textId="77777777" w:rsidR="004F6AFA" w:rsidRDefault="004F6AFA" w:rsidP="0090275D">
      <w:r>
        <w:separator/>
      </w:r>
    </w:p>
  </w:footnote>
  <w:footnote w:type="continuationSeparator" w:id="0">
    <w:p w14:paraId="36289E91" w14:textId="77777777" w:rsidR="004F6AFA" w:rsidRDefault="004F6AFA" w:rsidP="009027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9A65" w14:textId="77777777" w:rsidR="004F6AFA" w:rsidRDefault="004F6AFA" w:rsidP="0090275D">
    <w:pPr>
      <w:pStyle w:val="Rubrik"/>
      <w:jc w:val="left"/>
      <w:outlineLvl w:val="0"/>
      <w:rPr>
        <w:rFonts w:cs="Tahoma"/>
        <w:b w:val="0"/>
        <w:bCs/>
        <w:noProof/>
        <w:sz w:val="16"/>
        <w:szCs w:val="16"/>
      </w:rPr>
    </w:pPr>
    <w:r>
      <w:rPr>
        <w:rFonts w:cs="Tahoma"/>
        <w:b w:val="0"/>
        <w:bCs/>
        <w:noProof/>
        <w:sz w:val="16"/>
        <w:szCs w:val="16"/>
      </w:rPr>
      <w:t>Selskab for Addiktiv Psykiatri, Formand Jakob Ulrichsen</w:t>
    </w:r>
  </w:p>
  <w:p w14:paraId="1083E46B" w14:textId="77777777" w:rsidR="004F6AFA" w:rsidRPr="00123803" w:rsidRDefault="004F6AFA" w:rsidP="0090275D">
    <w:pPr>
      <w:pStyle w:val="Undertitel"/>
      <w:jc w:val="left"/>
      <w:outlineLvl w:val="0"/>
      <w:rPr>
        <w:rFonts w:cs="Tahoma"/>
        <w:b w:val="0"/>
        <w:bCs/>
        <w:sz w:val="16"/>
        <w:szCs w:val="16"/>
      </w:rPr>
    </w:pPr>
    <w:r w:rsidRPr="00123803">
      <w:rPr>
        <w:rFonts w:cs="Tahoma"/>
        <w:b w:val="0"/>
        <w:bCs/>
        <w:sz w:val="16"/>
        <w:szCs w:val="16"/>
      </w:rPr>
      <w:t xml:space="preserve">Ulrichsens Klinik, </w:t>
    </w:r>
    <w:r>
      <w:rPr>
        <w:rFonts w:cs="Tahoma"/>
        <w:b w:val="0"/>
        <w:bCs/>
        <w:sz w:val="16"/>
        <w:szCs w:val="16"/>
      </w:rPr>
      <w:t>Østerbrogade 62, 4 tv., 2100 København Ø</w:t>
    </w:r>
  </w:p>
  <w:p w14:paraId="2EDE9A8A" w14:textId="77777777" w:rsidR="004F6AFA" w:rsidRPr="00884C2A" w:rsidRDefault="004F6AFA" w:rsidP="0090275D">
    <w:pPr>
      <w:pStyle w:val="Undertitel"/>
      <w:jc w:val="left"/>
      <w:outlineLvl w:val="0"/>
      <w:rPr>
        <w:rFonts w:cs="Tahoma"/>
        <w:b w:val="0"/>
        <w:bCs/>
        <w:sz w:val="16"/>
        <w:szCs w:val="16"/>
      </w:rPr>
    </w:pPr>
    <w:r w:rsidRPr="00884C2A">
      <w:rPr>
        <w:rFonts w:cs="Tahoma"/>
        <w:b w:val="0"/>
        <w:bCs/>
        <w:sz w:val="16"/>
        <w:szCs w:val="16"/>
      </w:rPr>
      <w:t xml:space="preserve">CVR </w:t>
    </w:r>
    <w:proofErr w:type="spellStart"/>
    <w:r w:rsidRPr="00884C2A">
      <w:rPr>
        <w:rFonts w:cs="Tahoma"/>
        <w:b w:val="0"/>
        <w:bCs/>
        <w:sz w:val="16"/>
        <w:szCs w:val="16"/>
      </w:rPr>
      <w:t>nr</w:t>
    </w:r>
    <w:proofErr w:type="spellEnd"/>
    <w:r w:rsidRPr="00884C2A">
      <w:rPr>
        <w:rFonts w:cs="Tahoma"/>
        <w:b w:val="0"/>
        <w:bCs/>
        <w:sz w:val="16"/>
        <w:szCs w:val="16"/>
      </w:rPr>
      <w:t xml:space="preserve"> 3663 9520, addiktivpsykiatri@gmail.com</w:t>
    </w:r>
  </w:p>
  <w:p w14:paraId="294FAA89" w14:textId="77777777" w:rsidR="004F6AFA" w:rsidRDefault="004F6AFA">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72F2"/>
    <w:multiLevelType w:val="hybridMultilevel"/>
    <w:tmpl w:val="DB56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72FB"/>
    <w:multiLevelType w:val="hybridMultilevel"/>
    <w:tmpl w:val="B32C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82"/>
    <w:rsid w:val="00126988"/>
    <w:rsid w:val="00190AD7"/>
    <w:rsid w:val="00392D94"/>
    <w:rsid w:val="00394382"/>
    <w:rsid w:val="003E53B9"/>
    <w:rsid w:val="004F6AFA"/>
    <w:rsid w:val="006C406D"/>
    <w:rsid w:val="007742B3"/>
    <w:rsid w:val="00786C95"/>
    <w:rsid w:val="0079676F"/>
    <w:rsid w:val="007A74E0"/>
    <w:rsid w:val="008215B1"/>
    <w:rsid w:val="00826797"/>
    <w:rsid w:val="008B0547"/>
    <w:rsid w:val="0090275D"/>
    <w:rsid w:val="009E1F25"/>
    <w:rsid w:val="009F62B1"/>
    <w:rsid w:val="00A31694"/>
    <w:rsid w:val="00A50EA8"/>
    <w:rsid w:val="00AA740A"/>
    <w:rsid w:val="00AF5370"/>
    <w:rsid w:val="00B835E3"/>
    <w:rsid w:val="00BE5B43"/>
    <w:rsid w:val="00C03C0E"/>
    <w:rsid w:val="00C474AE"/>
    <w:rsid w:val="00CB0F17"/>
    <w:rsid w:val="00D02582"/>
    <w:rsid w:val="00D31AFF"/>
    <w:rsid w:val="00EA32DD"/>
    <w:rsid w:val="00EB2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A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94"/>
    <w:pPr>
      <w:spacing w:after="0" w:line="240" w:lineRule="auto"/>
    </w:pPr>
    <w:rPr>
      <w:rFonts w:ascii="Tahoma" w:eastAsia="Times New Roman" w:hAnsi="Tahoma" w:cs="Times New Roman"/>
      <w:szCs w:val="24"/>
      <w:lang w:val="da-DK"/>
    </w:rPr>
  </w:style>
  <w:style w:type="paragraph" w:styleId="Overskrift1">
    <w:name w:val="heading 1"/>
    <w:basedOn w:val="Normal"/>
    <w:next w:val="Normal"/>
    <w:link w:val="Overskrift1Tegn"/>
    <w:qFormat/>
    <w:rsid w:val="00D02582"/>
    <w:pPr>
      <w:keepNext/>
      <w:outlineLvl w:val="0"/>
    </w:pPr>
    <w:rPr>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rsid w:val="00D02582"/>
    <w:rPr>
      <w:rFonts w:ascii="Tahoma" w:eastAsia="Times New Roman" w:hAnsi="Tahoma" w:cs="Times New Roman"/>
      <w:sz w:val="24"/>
      <w:szCs w:val="20"/>
      <w:lang w:val="da-DK" w:eastAsia="da-DK"/>
    </w:rPr>
  </w:style>
  <w:style w:type="character" w:styleId="Llink">
    <w:name w:val="Hyperlink"/>
    <w:basedOn w:val="Standardskrifttypeiafsnit"/>
    <w:uiPriority w:val="99"/>
    <w:unhideWhenUsed/>
    <w:rsid w:val="00D02582"/>
    <w:rPr>
      <w:color w:val="0000FF"/>
      <w:u w:val="single"/>
    </w:rPr>
  </w:style>
  <w:style w:type="table" w:styleId="Tabelgitter">
    <w:name w:val="Table Grid"/>
    <w:basedOn w:val="Tabel-Normal"/>
    <w:uiPriority w:val="59"/>
    <w:rsid w:val="00D02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akername1">
    <w:name w:val="speakername1"/>
    <w:rsid w:val="00D02582"/>
    <w:rPr>
      <w:color w:val="2159A4"/>
      <w:sz w:val="31"/>
      <w:szCs w:val="31"/>
    </w:rPr>
  </w:style>
  <w:style w:type="character" w:styleId="Kraftig">
    <w:name w:val="Strong"/>
    <w:basedOn w:val="Standardskrifttypeiafsnit"/>
    <w:uiPriority w:val="22"/>
    <w:qFormat/>
    <w:rsid w:val="00D02582"/>
    <w:rPr>
      <w:b/>
      <w:bCs/>
    </w:rPr>
  </w:style>
  <w:style w:type="paragraph" w:styleId="Listeafsnit">
    <w:name w:val="List Paragraph"/>
    <w:basedOn w:val="Normal"/>
    <w:uiPriority w:val="34"/>
    <w:qFormat/>
    <w:rsid w:val="006C406D"/>
    <w:pPr>
      <w:ind w:left="720"/>
      <w:contextualSpacing/>
    </w:pPr>
  </w:style>
  <w:style w:type="paragraph" w:styleId="Markeringsbobletekst">
    <w:name w:val="Balloon Text"/>
    <w:basedOn w:val="Normal"/>
    <w:link w:val="MarkeringsbobletekstTegn"/>
    <w:uiPriority w:val="99"/>
    <w:semiHidden/>
    <w:unhideWhenUsed/>
    <w:rsid w:val="009F62B1"/>
    <w:rPr>
      <w:rFonts w:cs="Tahoma"/>
      <w:sz w:val="16"/>
      <w:szCs w:val="16"/>
    </w:rPr>
  </w:style>
  <w:style w:type="character" w:customStyle="1" w:styleId="MarkeringsbobletekstTegn">
    <w:name w:val="Markeringsbobletekst Tegn"/>
    <w:basedOn w:val="Standardskrifttypeiafsnit"/>
    <w:link w:val="Markeringsbobletekst"/>
    <w:uiPriority w:val="99"/>
    <w:semiHidden/>
    <w:rsid w:val="009F62B1"/>
    <w:rPr>
      <w:rFonts w:ascii="Tahoma" w:eastAsia="Times New Roman" w:hAnsi="Tahoma" w:cs="Tahoma"/>
      <w:sz w:val="16"/>
      <w:szCs w:val="16"/>
      <w:lang w:val="da-DK"/>
    </w:rPr>
  </w:style>
  <w:style w:type="paragraph" w:styleId="Sidehoved">
    <w:name w:val="header"/>
    <w:basedOn w:val="Normal"/>
    <w:link w:val="SidehovedTegn"/>
    <w:uiPriority w:val="99"/>
    <w:unhideWhenUsed/>
    <w:rsid w:val="0090275D"/>
    <w:pPr>
      <w:tabs>
        <w:tab w:val="center" w:pos="4819"/>
        <w:tab w:val="right" w:pos="9638"/>
      </w:tabs>
    </w:pPr>
  </w:style>
  <w:style w:type="character" w:customStyle="1" w:styleId="SidehovedTegn">
    <w:name w:val="Sidehoved Tegn"/>
    <w:basedOn w:val="Standardskrifttypeiafsnit"/>
    <w:link w:val="Sidehoved"/>
    <w:uiPriority w:val="99"/>
    <w:rsid w:val="0090275D"/>
    <w:rPr>
      <w:rFonts w:ascii="Tahoma" w:eastAsia="Times New Roman" w:hAnsi="Tahoma" w:cs="Times New Roman"/>
      <w:szCs w:val="24"/>
      <w:lang w:val="da-DK"/>
    </w:rPr>
  </w:style>
  <w:style w:type="paragraph" w:styleId="Sidefod">
    <w:name w:val="footer"/>
    <w:basedOn w:val="Normal"/>
    <w:link w:val="SidefodTegn"/>
    <w:uiPriority w:val="99"/>
    <w:unhideWhenUsed/>
    <w:rsid w:val="0090275D"/>
    <w:pPr>
      <w:tabs>
        <w:tab w:val="center" w:pos="4819"/>
        <w:tab w:val="right" w:pos="9638"/>
      </w:tabs>
    </w:pPr>
  </w:style>
  <w:style w:type="character" w:customStyle="1" w:styleId="SidefodTegn">
    <w:name w:val="Sidefod Tegn"/>
    <w:basedOn w:val="Standardskrifttypeiafsnit"/>
    <w:link w:val="Sidefod"/>
    <w:uiPriority w:val="99"/>
    <w:rsid w:val="0090275D"/>
    <w:rPr>
      <w:rFonts w:ascii="Tahoma" w:eastAsia="Times New Roman" w:hAnsi="Tahoma" w:cs="Times New Roman"/>
      <w:szCs w:val="24"/>
      <w:lang w:val="da-DK"/>
    </w:rPr>
  </w:style>
  <w:style w:type="paragraph" w:styleId="Rubrik">
    <w:name w:val="Title"/>
    <w:basedOn w:val="Normal"/>
    <w:link w:val="RubrikTegn"/>
    <w:qFormat/>
    <w:rsid w:val="0090275D"/>
    <w:pPr>
      <w:jc w:val="center"/>
    </w:pPr>
    <w:rPr>
      <w:b/>
      <w:sz w:val="44"/>
      <w:szCs w:val="20"/>
      <w:lang w:eastAsia="da-DK"/>
    </w:rPr>
  </w:style>
  <w:style w:type="character" w:customStyle="1" w:styleId="RubrikTegn">
    <w:name w:val="Rubrik Tegn"/>
    <w:basedOn w:val="Standardskrifttypeiafsnit"/>
    <w:link w:val="Rubrik"/>
    <w:rsid w:val="0090275D"/>
    <w:rPr>
      <w:rFonts w:ascii="Tahoma" w:eastAsia="Times New Roman" w:hAnsi="Tahoma" w:cs="Times New Roman"/>
      <w:b/>
      <w:sz w:val="44"/>
      <w:szCs w:val="20"/>
      <w:lang w:val="da-DK" w:eastAsia="da-DK"/>
    </w:rPr>
  </w:style>
  <w:style w:type="paragraph" w:styleId="Undertitel">
    <w:name w:val="Subtitle"/>
    <w:basedOn w:val="Normal"/>
    <w:link w:val="UndertitelTegn"/>
    <w:qFormat/>
    <w:rsid w:val="0090275D"/>
    <w:pPr>
      <w:jc w:val="center"/>
    </w:pPr>
    <w:rPr>
      <w:b/>
      <w:sz w:val="28"/>
      <w:szCs w:val="20"/>
      <w:lang w:eastAsia="da-DK"/>
    </w:rPr>
  </w:style>
  <w:style w:type="character" w:customStyle="1" w:styleId="UndertitelTegn">
    <w:name w:val="Undertitel Tegn"/>
    <w:basedOn w:val="Standardskrifttypeiafsnit"/>
    <w:link w:val="Undertitel"/>
    <w:rsid w:val="0090275D"/>
    <w:rPr>
      <w:rFonts w:ascii="Tahoma" w:eastAsia="Times New Roman" w:hAnsi="Tahoma" w:cs="Times New Roman"/>
      <w:b/>
      <w:sz w:val="28"/>
      <w:szCs w:val="20"/>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94"/>
    <w:pPr>
      <w:spacing w:after="0" w:line="240" w:lineRule="auto"/>
    </w:pPr>
    <w:rPr>
      <w:rFonts w:ascii="Tahoma" w:eastAsia="Times New Roman" w:hAnsi="Tahoma" w:cs="Times New Roman"/>
      <w:szCs w:val="24"/>
      <w:lang w:val="da-DK"/>
    </w:rPr>
  </w:style>
  <w:style w:type="paragraph" w:styleId="Overskrift1">
    <w:name w:val="heading 1"/>
    <w:basedOn w:val="Normal"/>
    <w:next w:val="Normal"/>
    <w:link w:val="Overskrift1Tegn"/>
    <w:qFormat/>
    <w:rsid w:val="00D02582"/>
    <w:pPr>
      <w:keepNext/>
      <w:outlineLvl w:val="0"/>
    </w:pPr>
    <w:rPr>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rsid w:val="00D02582"/>
    <w:rPr>
      <w:rFonts w:ascii="Tahoma" w:eastAsia="Times New Roman" w:hAnsi="Tahoma" w:cs="Times New Roman"/>
      <w:sz w:val="24"/>
      <w:szCs w:val="20"/>
      <w:lang w:val="da-DK" w:eastAsia="da-DK"/>
    </w:rPr>
  </w:style>
  <w:style w:type="character" w:styleId="Llink">
    <w:name w:val="Hyperlink"/>
    <w:basedOn w:val="Standardskrifttypeiafsnit"/>
    <w:uiPriority w:val="99"/>
    <w:unhideWhenUsed/>
    <w:rsid w:val="00D02582"/>
    <w:rPr>
      <w:color w:val="0000FF"/>
      <w:u w:val="single"/>
    </w:rPr>
  </w:style>
  <w:style w:type="table" w:styleId="Tabelgitter">
    <w:name w:val="Table Grid"/>
    <w:basedOn w:val="Tabel-Normal"/>
    <w:uiPriority w:val="59"/>
    <w:rsid w:val="00D02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akername1">
    <w:name w:val="speakername1"/>
    <w:rsid w:val="00D02582"/>
    <w:rPr>
      <w:color w:val="2159A4"/>
      <w:sz w:val="31"/>
      <w:szCs w:val="31"/>
    </w:rPr>
  </w:style>
  <w:style w:type="character" w:styleId="Kraftig">
    <w:name w:val="Strong"/>
    <w:basedOn w:val="Standardskrifttypeiafsnit"/>
    <w:uiPriority w:val="22"/>
    <w:qFormat/>
    <w:rsid w:val="00D02582"/>
    <w:rPr>
      <w:b/>
      <w:bCs/>
    </w:rPr>
  </w:style>
  <w:style w:type="paragraph" w:styleId="Listeafsnit">
    <w:name w:val="List Paragraph"/>
    <w:basedOn w:val="Normal"/>
    <w:uiPriority w:val="34"/>
    <w:qFormat/>
    <w:rsid w:val="006C406D"/>
    <w:pPr>
      <w:ind w:left="720"/>
      <w:contextualSpacing/>
    </w:pPr>
  </w:style>
  <w:style w:type="paragraph" w:styleId="Markeringsbobletekst">
    <w:name w:val="Balloon Text"/>
    <w:basedOn w:val="Normal"/>
    <w:link w:val="MarkeringsbobletekstTegn"/>
    <w:uiPriority w:val="99"/>
    <w:semiHidden/>
    <w:unhideWhenUsed/>
    <w:rsid w:val="009F62B1"/>
    <w:rPr>
      <w:rFonts w:cs="Tahoma"/>
      <w:sz w:val="16"/>
      <w:szCs w:val="16"/>
    </w:rPr>
  </w:style>
  <w:style w:type="character" w:customStyle="1" w:styleId="MarkeringsbobletekstTegn">
    <w:name w:val="Markeringsbobletekst Tegn"/>
    <w:basedOn w:val="Standardskrifttypeiafsnit"/>
    <w:link w:val="Markeringsbobletekst"/>
    <w:uiPriority w:val="99"/>
    <w:semiHidden/>
    <w:rsid w:val="009F62B1"/>
    <w:rPr>
      <w:rFonts w:ascii="Tahoma" w:eastAsia="Times New Roman" w:hAnsi="Tahoma" w:cs="Tahoma"/>
      <w:sz w:val="16"/>
      <w:szCs w:val="16"/>
      <w:lang w:val="da-DK"/>
    </w:rPr>
  </w:style>
  <w:style w:type="paragraph" w:styleId="Sidehoved">
    <w:name w:val="header"/>
    <w:basedOn w:val="Normal"/>
    <w:link w:val="SidehovedTegn"/>
    <w:uiPriority w:val="99"/>
    <w:unhideWhenUsed/>
    <w:rsid w:val="0090275D"/>
    <w:pPr>
      <w:tabs>
        <w:tab w:val="center" w:pos="4819"/>
        <w:tab w:val="right" w:pos="9638"/>
      </w:tabs>
    </w:pPr>
  </w:style>
  <w:style w:type="character" w:customStyle="1" w:styleId="SidehovedTegn">
    <w:name w:val="Sidehoved Tegn"/>
    <w:basedOn w:val="Standardskrifttypeiafsnit"/>
    <w:link w:val="Sidehoved"/>
    <w:uiPriority w:val="99"/>
    <w:rsid w:val="0090275D"/>
    <w:rPr>
      <w:rFonts w:ascii="Tahoma" w:eastAsia="Times New Roman" w:hAnsi="Tahoma" w:cs="Times New Roman"/>
      <w:szCs w:val="24"/>
      <w:lang w:val="da-DK"/>
    </w:rPr>
  </w:style>
  <w:style w:type="paragraph" w:styleId="Sidefod">
    <w:name w:val="footer"/>
    <w:basedOn w:val="Normal"/>
    <w:link w:val="SidefodTegn"/>
    <w:uiPriority w:val="99"/>
    <w:unhideWhenUsed/>
    <w:rsid w:val="0090275D"/>
    <w:pPr>
      <w:tabs>
        <w:tab w:val="center" w:pos="4819"/>
        <w:tab w:val="right" w:pos="9638"/>
      </w:tabs>
    </w:pPr>
  </w:style>
  <w:style w:type="character" w:customStyle="1" w:styleId="SidefodTegn">
    <w:name w:val="Sidefod Tegn"/>
    <w:basedOn w:val="Standardskrifttypeiafsnit"/>
    <w:link w:val="Sidefod"/>
    <w:uiPriority w:val="99"/>
    <w:rsid w:val="0090275D"/>
    <w:rPr>
      <w:rFonts w:ascii="Tahoma" w:eastAsia="Times New Roman" w:hAnsi="Tahoma" w:cs="Times New Roman"/>
      <w:szCs w:val="24"/>
      <w:lang w:val="da-DK"/>
    </w:rPr>
  </w:style>
  <w:style w:type="paragraph" w:styleId="Rubrik">
    <w:name w:val="Title"/>
    <w:basedOn w:val="Normal"/>
    <w:link w:val="RubrikTegn"/>
    <w:qFormat/>
    <w:rsid w:val="0090275D"/>
    <w:pPr>
      <w:jc w:val="center"/>
    </w:pPr>
    <w:rPr>
      <w:b/>
      <w:sz w:val="44"/>
      <w:szCs w:val="20"/>
      <w:lang w:eastAsia="da-DK"/>
    </w:rPr>
  </w:style>
  <w:style w:type="character" w:customStyle="1" w:styleId="RubrikTegn">
    <w:name w:val="Rubrik Tegn"/>
    <w:basedOn w:val="Standardskrifttypeiafsnit"/>
    <w:link w:val="Rubrik"/>
    <w:rsid w:val="0090275D"/>
    <w:rPr>
      <w:rFonts w:ascii="Tahoma" w:eastAsia="Times New Roman" w:hAnsi="Tahoma" w:cs="Times New Roman"/>
      <w:b/>
      <w:sz w:val="44"/>
      <w:szCs w:val="20"/>
      <w:lang w:val="da-DK" w:eastAsia="da-DK"/>
    </w:rPr>
  </w:style>
  <w:style w:type="paragraph" w:styleId="Undertitel">
    <w:name w:val="Subtitle"/>
    <w:basedOn w:val="Normal"/>
    <w:link w:val="UndertitelTegn"/>
    <w:qFormat/>
    <w:rsid w:val="0090275D"/>
    <w:pPr>
      <w:jc w:val="center"/>
    </w:pPr>
    <w:rPr>
      <w:b/>
      <w:sz w:val="28"/>
      <w:szCs w:val="20"/>
      <w:lang w:eastAsia="da-DK"/>
    </w:rPr>
  </w:style>
  <w:style w:type="character" w:customStyle="1" w:styleId="UndertitelTegn">
    <w:name w:val="Undertitel Tegn"/>
    <w:basedOn w:val="Standardskrifttypeiafsnit"/>
    <w:link w:val="Undertitel"/>
    <w:rsid w:val="0090275D"/>
    <w:rPr>
      <w:rFonts w:ascii="Tahoma" w:eastAsia="Times New Roman" w:hAnsi="Tahoma" w:cs="Times New Roman"/>
      <w:b/>
      <w:sz w:val="28"/>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Imperial_College,_London" TargetMode="External"/><Relationship Id="rId10" Type="http://schemas.openxmlformats.org/officeDocument/2006/relationships/hyperlink" Target="mailto:tilmelding@addiktivpsykiatr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FED8-2045-544B-A92E-B63594FA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428</Words>
  <Characters>2612</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Shire</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Foge Nissen, Susanne</dc:creator>
  <cp:lastModifiedBy>Jakob Ulrichsen</cp:lastModifiedBy>
  <cp:revision>4</cp:revision>
  <cp:lastPrinted>2016-06-29T23:51:00Z</cp:lastPrinted>
  <dcterms:created xsi:type="dcterms:W3CDTF">2016-10-21T16:22:00Z</dcterms:created>
  <dcterms:modified xsi:type="dcterms:W3CDTF">2016-10-21T16:53:00Z</dcterms:modified>
</cp:coreProperties>
</file>